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tLeast"/>
        <w:ind w:firstLine="1044"/>
        <w:jc w:val="center"/>
        <w:rPr>
          <w:rFonts w:ascii="宋体" w:hAnsi="宋体" w:cs="黑体"/>
          <w:b/>
          <w:bCs/>
          <w:kern w:val="0"/>
          <w:sz w:val="52"/>
          <w:szCs w:val="52"/>
        </w:rPr>
      </w:pPr>
      <w:bookmarkStart w:id="0" w:name="_Toc415065105"/>
      <w:bookmarkStart w:id="1" w:name="_Toc388974010"/>
      <w:bookmarkStart w:id="2" w:name="OLE_LINK2"/>
      <w:bookmarkStart w:id="3" w:name="_Toc401582193"/>
      <w:bookmarkStart w:id="4" w:name="_Toc101779228"/>
      <w:bookmarkStart w:id="5" w:name="_Toc93348652"/>
    </w:p>
    <w:p>
      <w:pPr>
        <w:spacing w:line="240" w:lineRule="atLeast"/>
        <w:ind w:firstLine="1044"/>
        <w:jc w:val="center"/>
        <w:rPr>
          <w:rFonts w:ascii="宋体" w:hAnsi="宋体" w:cs="黑体"/>
          <w:b/>
          <w:bCs/>
          <w:kern w:val="0"/>
          <w:sz w:val="52"/>
          <w:szCs w:val="52"/>
        </w:rPr>
      </w:pPr>
    </w:p>
    <w:p>
      <w:pPr>
        <w:ind w:left="560"/>
        <w:rPr>
          <w:rFonts w:ascii="宋体" w:hAnsi="宋体"/>
        </w:rPr>
      </w:pPr>
    </w:p>
    <w:p>
      <w:pPr>
        <w:ind w:firstLine="560"/>
        <w:rPr>
          <w:rFonts w:ascii="宋体" w:hAnsi="宋体"/>
        </w:rPr>
      </w:pPr>
    </w:p>
    <w:p>
      <w:pPr>
        <w:spacing w:line="240" w:lineRule="atLeast"/>
        <w:ind w:firstLine="1044"/>
        <w:jc w:val="center"/>
        <w:rPr>
          <w:rFonts w:ascii="宋体" w:hAnsi="宋体" w:cs="黑体"/>
          <w:b/>
          <w:bCs/>
          <w:kern w:val="0"/>
          <w:sz w:val="52"/>
          <w:szCs w:val="52"/>
        </w:rPr>
      </w:pPr>
    </w:p>
    <w:p>
      <w:pPr>
        <w:spacing w:line="240" w:lineRule="atLeast"/>
        <w:jc w:val="center"/>
        <w:rPr>
          <w:rFonts w:hint="eastAsia" w:ascii="宋体" w:hAnsi="宋体" w:cs="黑体"/>
          <w:b/>
          <w:bCs/>
          <w:kern w:val="0"/>
          <w:sz w:val="72"/>
          <w:szCs w:val="72"/>
        </w:rPr>
      </w:pPr>
    </w:p>
    <w:p>
      <w:pPr>
        <w:spacing w:line="240" w:lineRule="atLeast"/>
        <w:jc w:val="center"/>
        <w:rPr>
          <w:rFonts w:ascii="宋体" w:hAnsi="宋体" w:cs="黑体"/>
          <w:b/>
          <w:bCs/>
          <w:kern w:val="0"/>
          <w:sz w:val="72"/>
          <w:szCs w:val="72"/>
        </w:rPr>
      </w:pPr>
      <w:r>
        <w:rPr>
          <w:rFonts w:hint="eastAsia" w:ascii="宋体" w:hAnsi="宋体" w:cs="黑体"/>
          <w:b/>
          <w:bCs/>
          <w:kern w:val="0"/>
          <w:sz w:val="72"/>
          <w:szCs w:val="72"/>
        </w:rPr>
        <w:t>竞争性</w:t>
      </w:r>
      <w:r>
        <w:rPr>
          <w:rFonts w:hint="eastAsia" w:ascii="宋体" w:hAnsi="宋体" w:cs="黑体"/>
          <w:b/>
          <w:bCs/>
          <w:kern w:val="0"/>
          <w:sz w:val="72"/>
          <w:szCs w:val="72"/>
          <w:lang w:eastAsia="zh-CN"/>
        </w:rPr>
        <w:t>谈判</w:t>
      </w:r>
      <w:r>
        <w:rPr>
          <w:rFonts w:hint="eastAsia" w:ascii="宋体" w:hAnsi="宋体" w:cs="黑体"/>
          <w:b/>
          <w:bCs/>
          <w:kern w:val="0"/>
          <w:sz w:val="72"/>
          <w:szCs w:val="72"/>
        </w:rPr>
        <w:t>文件</w:t>
      </w:r>
      <w:bookmarkEnd w:id="0"/>
      <w:bookmarkEnd w:id="1"/>
      <w:bookmarkEnd w:id="2"/>
      <w:bookmarkEnd w:id="3"/>
      <w:bookmarkEnd w:id="4"/>
      <w:bookmarkEnd w:id="5"/>
    </w:p>
    <w:p>
      <w:pPr>
        <w:ind w:firstLine="643"/>
        <w:outlineLvl w:val="0"/>
        <w:rPr>
          <w:rFonts w:ascii="宋体" w:hAnsi="宋体" w:cs="宋体"/>
          <w:b/>
          <w:bCs/>
          <w:kern w:val="0"/>
          <w:sz w:val="32"/>
          <w:szCs w:val="32"/>
        </w:rPr>
      </w:pPr>
      <w:bookmarkStart w:id="6" w:name="_Toc510104004"/>
      <w:bookmarkStart w:id="7" w:name="_Toc510104482"/>
      <w:bookmarkStart w:id="8" w:name="_Toc481598829"/>
    </w:p>
    <w:bookmarkEnd w:id="6"/>
    <w:bookmarkEnd w:id="7"/>
    <w:bookmarkEnd w:id="8"/>
    <w:p>
      <w:pPr>
        <w:spacing w:line="720" w:lineRule="auto"/>
        <w:ind w:firstLine="643"/>
        <w:rPr>
          <w:rFonts w:ascii="宋体" w:hAnsi="宋体" w:cs="宋体"/>
          <w:b/>
          <w:bCs/>
          <w:kern w:val="0"/>
          <w:sz w:val="32"/>
          <w:szCs w:val="32"/>
        </w:rPr>
      </w:pPr>
    </w:p>
    <w:p>
      <w:pPr>
        <w:spacing w:line="720" w:lineRule="auto"/>
        <w:ind w:firstLine="643"/>
        <w:rPr>
          <w:rFonts w:ascii="宋体" w:hAnsi="宋体" w:cs="宋体"/>
          <w:b/>
          <w:bCs/>
          <w:kern w:val="0"/>
          <w:sz w:val="32"/>
          <w:szCs w:val="32"/>
        </w:rPr>
      </w:pPr>
    </w:p>
    <w:p>
      <w:pPr>
        <w:spacing w:line="720" w:lineRule="auto"/>
        <w:ind w:firstLine="643"/>
        <w:rPr>
          <w:rFonts w:ascii="宋体" w:hAnsi="宋体" w:cs="宋体"/>
          <w:b/>
          <w:bCs/>
          <w:kern w:val="0"/>
          <w:sz w:val="32"/>
          <w:szCs w:val="32"/>
        </w:rPr>
      </w:pPr>
    </w:p>
    <w:p>
      <w:pPr>
        <w:pStyle w:val="3"/>
        <w:spacing w:before="120"/>
        <w:rPr>
          <w:rFonts w:ascii="宋体" w:hAnsi="宋体" w:eastAsia="宋体"/>
        </w:rPr>
      </w:pPr>
    </w:p>
    <w:p>
      <w:pPr>
        <w:jc w:val="center"/>
        <w:rPr>
          <w:rFonts w:hint="eastAsia" w:ascii="宋体" w:hAnsi="宋体" w:cs="宋体"/>
          <w:b/>
          <w:bCs/>
          <w:kern w:val="0"/>
          <w:sz w:val="32"/>
          <w:szCs w:val="32"/>
          <w:lang w:val="en-US" w:eastAsia="zh-CN"/>
        </w:rPr>
      </w:pPr>
      <w:r>
        <w:rPr>
          <w:rFonts w:hint="eastAsia" w:ascii="宋体" w:hAnsi="宋体" w:cs="宋体"/>
          <w:b/>
          <w:bCs/>
          <w:kern w:val="0"/>
          <w:sz w:val="32"/>
          <w:szCs w:val="32"/>
        </w:rPr>
        <w:t>项目编号：</w:t>
      </w:r>
      <w:r>
        <w:rPr>
          <w:rFonts w:hint="eastAsia" w:ascii="宋体" w:hAnsi="宋体" w:cs="宋体"/>
          <w:b/>
          <w:bCs/>
          <w:kern w:val="0"/>
          <w:sz w:val="32"/>
          <w:szCs w:val="32"/>
          <w:lang w:val="en-US" w:eastAsia="zh-CN"/>
        </w:rPr>
        <w:t>HS202402</w:t>
      </w:r>
    </w:p>
    <w:p>
      <w:pPr>
        <w:jc w:val="center"/>
        <w:rPr>
          <w:rFonts w:hint="eastAsia" w:ascii="宋体" w:hAnsi="宋体" w:cs="宋体"/>
          <w:b/>
          <w:bCs/>
          <w:kern w:val="0"/>
          <w:sz w:val="32"/>
          <w:szCs w:val="32"/>
          <w:u w:val="single"/>
          <w:lang w:eastAsia="zh-CN"/>
        </w:rPr>
      </w:pPr>
      <w:r>
        <w:rPr>
          <w:rFonts w:hint="eastAsia" w:ascii="宋体" w:hAnsi="宋体" w:cs="宋体"/>
          <w:b/>
          <w:bCs/>
          <w:kern w:val="0"/>
          <w:sz w:val="32"/>
          <w:szCs w:val="32"/>
        </w:rPr>
        <w:t>采 购 人：</w:t>
      </w:r>
      <w:r>
        <w:rPr>
          <w:rFonts w:hint="eastAsia" w:ascii="宋体" w:hAnsi="宋体" w:cs="宋体"/>
          <w:b/>
          <w:bCs/>
          <w:kern w:val="0"/>
          <w:sz w:val="32"/>
          <w:szCs w:val="32"/>
          <w:u w:val="single"/>
          <w:lang w:eastAsia="zh-CN"/>
        </w:rPr>
        <w:t>国际旅游岛商报社</w:t>
      </w:r>
    </w:p>
    <w:p>
      <w:pPr>
        <w:jc w:val="center"/>
        <w:rPr>
          <w:rFonts w:ascii="宋体" w:hAnsi="宋体"/>
        </w:rPr>
      </w:pPr>
      <w:r>
        <w:rPr>
          <w:rFonts w:hint="eastAsia" w:ascii="宋体" w:hAnsi="宋体" w:cs="宋体"/>
          <w:b/>
          <w:bCs/>
          <w:kern w:val="0"/>
          <w:sz w:val="36"/>
          <w:szCs w:val="36"/>
        </w:rPr>
        <w:t>二○二</w:t>
      </w:r>
      <w:r>
        <w:rPr>
          <w:rFonts w:hint="eastAsia" w:ascii="宋体" w:hAnsi="宋体" w:cs="宋体"/>
          <w:b/>
          <w:bCs/>
          <w:kern w:val="0"/>
          <w:sz w:val="36"/>
          <w:szCs w:val="36"/>
          <w:lang w:val="en-US" w:eastAsia="zh-CN"/>
        </w:rPr>
        <w:t>四</w:t>
      </w:r>
      <w:r>
        <w:rPr>
          <w:rFonts w:hint="eastAsia" w:ascii="宋体" w:hAnsi="宋体" w:cs="宋体"/>
          <w:b/>
          <w:bCs/>
          <w:kern w:val="0"/>
          <w:sz w:val="36"/>
          <w:szCs w:val="36"/>
        </w:rPr>
        <w:t>年</w:t>
      </w:r>
      <w:r>
        <w:rPr>
          <w:rFonts w:hint="eastAsia" w:ascii="宋体" w:hAnsi="宋体" w:cs="宋体"/>
          <w:b/>
          <w:bCs/>
          <w:kern w:val="0"/>
          <w:sz w:val="36"/>
          <w:szCs w:val="36"/>
          <w:lang w:eastAsia="zh-CN"/>
        </w:rPr>
        <w:t>二</w:t>
      </w:r>
      <w:r>
        <w:rPr>
          <w:rFonts w:hint="eastAsia" w:ascii="宋体" w:hAnsi="宋体" w:cs="宋体"/>
          <w:b/>
          <w:bCs/>
          <w:kern w:val="0"/>
          <w:sz w:val="36"/>
          <w:szCs w:val="36"/>
        </w:rPr>
        <w:t>月</w:t>
      </w:r>
    </w:p>
    <w:p>
      <w:pPr>
        <w:rPr>
          <w:rFonts w:hint="eastAsia"/>
        </w:rPr>
      </w:pPr>
    </w:p>
    <w:p>
      <w:pPr>
        <w:jc w:val="center"/>
        <w:rPr>
          <w:rFonts w:ascii="宋体" w:hAnsi="宋体"/>
          <w:b/>
          <w:bCs/>
          <w:sz w:val="52"/>
          <w:szCs w:val="52"/>
        </w:rPr>
      </w:pPr>
    </w:p>
    <w:p>
      <w:pPr>
        <w:jc w:val="center"/>
        <w:rPr>
          <w:rFonts w:hint="eastAsia" w:ascii="宋体" w:hAnsi="宋体"/>
          <w:b/>
          <w:sz w:val="36"/>
          <w:szCs w:val="36"/>
        </w:rPr>
      </w:pPr>
    </w:p>
    <w:p>
      <w:pPr>
        <w:rPr>
          <w:rFonts w:hint="eastAsia" w:ascii="宋体" w:hAnsi="宋体" w:cs="宋体"/>
          <w:b/>
          <w:sz w:val="36"/>
          <w:szCs w:val="36"/>
        </w:rPr>
      </w:pPr>
    </w:p>
    <w:p>
      <w:pPr>
        <w:widowControl/>
        <w:autoSpaceDE w:val="0"/>
        <w:autoSpaceDN w:val="0"/>
        <w:jc w:val="center"/>
        <w:textAlignment w:val="bottom"/>
        <w:rPr>
          <w:rFonts w:hint="eastAsia" w:ascii="宋体" w:hAnsi="宋体" w:cs="宋体"/>
          <w:b/>
          <w:sz w:val="52"/>
          <w:szCs w:val="52"/>
        </w:rPr>
      </w:pPr>
      <w:r>
        <w:rPr>
          <w:rFonts w:hint="eastAsia" w:ascii="宋体" w:hAnsi="宋体" w:cs="宋体"/>
          <w:b/>
          <w:sz w:val="52"/>
          <w:szCs w:val="52"/>
        </w:rPr>
        <w:t>目  录</w:t>
      </w:r>
    </w:p>
    <w:p>
      <w:pPr>
        <w:widowControl/>
        <w:autoSpaceDE w:val="0"/>
        <w:autoSpaceDN w:val="0"/>
        <w:jc w:val="center"/>
        <w:textAlignment w:val="bottom"/>
        <w:rPr>
          <w:rFonts w:hint="eastAsia" w:ascii="宋体" w:hAnsi="宋体" w:cs="宋体"/>
          <w:b/>
          <w:u w:val="single"/>
        </w:rPr>
      </w:pPr>
    </w:p>
    <w:p>
      <w:pPr>
        <w:pStyle w:val="20"/>
        <w:tabs>
          <w:tab w:val="right" w:leader="dot" w:pos="8834"/>
        </w:tabs>
        <w:spacing w:before="163" w:beforeLines="50" w:after="163" w:afterLines="50"/>
        <w:rPr>
          <w:rFonts w:ascii="宋体" w:hAnsi="宋体" w:cs="Times New Roman"/>
          <w:b w:val="0"/>
          <w:bCs w:val="0"/>
          <w:caps w:val="0"/>
          <w:sz w:val="32"/>
          <w:szCs w:val="22"/>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TOC \o "1-1" \h \z \u</w:instrText>
      </w:r>
      <w:r>
        <w:rPr>
          <w:rFonts w:ascii="宋体" w:hAnsi="宋体" w:cs="宋体"/>
        </w:rPr>
        <w:instrText xml:space="preserve"> </w:instrText>
      </w:r>
      <w:r>
        <w:rPr>
          <w:rFonts w:ascii="宋体" w:hAnsi="宋体" w:cs="宋体"/>
        </w:rPr>
        <w:fldChar w:fldCharType="separate"/>
      </w: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"_Toc100312462"</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第一章 竞争性</w:t>
      </w:r>
      <w:r>
        <w:rPr>
          <w:rStyle w:val="36"/>
          <w:rFonts w:hint="eastAsia" w:ascii="宋体" w:hAnsi="宋体"/>
          <w:b w:val="0"/>
          <w:color w:val="auto"/>
          <w:sz w:val="28"/>
          <w:lang w:eastAsia="zh-CN"/>
        </w:rPr>
        <w:t>谈判</w:t>
      </w:r>
      <w:r>
        <w:rPr>
          <w:rStyle w:val="36"/>
          <w:rFonts w:ascii="宋体" w:hAnsi="宋体"/>
          <w:b w:val="0"/>
          <w:color w:val="auto"/>
          <w:sz w:val="28"/>
        </w:rPr>
        <w:t>邀请</w:t>
      </w:r>
      <w:bookmarkStart w:id="9" w:name="_Hlt100568186"/>
      <w:r>
        <w:rPr>
          <w:rFonts w:ascii="宋体" w:hAnsi="宋体"/>
          <w:b w:val="0"/>
          <w:sz w:val="28"/>
        </w:rPr>
        <w:tab/>
      </w:r>
      <w:bookmarkEnd w:id="9"/>
      <w:r>
        <w:rPr>
          <w:rFonts w:ascii="宋体" w:hAnsi="宋体"/>
          <w:b w:val="0"/>
          <w:sz w:val="28"/>
        </w:rPr>
        <w:fldChar w:fldCharType="begin"/>
      </w:r>
      <w:r>
        <w:rPr>
          <w:rFonts w:ascii="宋体" w:hAnsi="宋体"/>
          <w:b w:val="0"/>
          <w:sz w:val="28"/>
        </w:rPr>
        <w:instrText xml:space="preserve"> PAGEREF _Toc100312462 \h </w:instrText>
      </w:r>
      <w:r>
        <w:rPr>
          <w:rFonts w:ascii="宋体" w:hAnsi="宋体"/>
          <w:b w:val="0"/>
          <w:sz w:val="28"/>
        </w:rPr>
        <w:fldChar w:fldCharType="separate"/>
      </w:r>
      <w:r>
        <w:rPr>
          <w:rFonts w:ascii="宋体" w:hAnsi="宋体"/>
          <w:b w:val="0"/>
          <w:sz w:val="28"/>
        </w:rPr>
        <w:t>1</w:t>
      </w:r>
      <w:r>
        <w:rPr>
          <w:rFonts w:ascii="宋体" w:hAnsi="宋体"/>
          <w:b w:val="0"/>
          <w:sz w:val="28"/>
        </w:rPr>
        <w:fldChar w:fldCharType="end"/>
      </w:r>
      <w:r>
        <w:rPr>
          <w:rStyle w:val="36"/>
          <w:rFonts w:ascii="宋体" w:hAnsi="宋体"/>
          <w:b w:val="0"/>
          <w:color w:val="auto"/>
          <w:sz w:val="28"/>
        </w:rPr>
        <w:fldChar w:fldCharType="end"/>
      </w:r>
    </w:p>
    <w:p>
      <w:pPr>
        <w:pStyle w:val="20"/>
        <w:tabs>
          <w:tab w:val="right" w:leader="dot" w:pos="8834"/>
        </w:tabs>
        <w:spacing w:before="163" w:beforeLines="50" w:after="163" w:afterLines="50"/>
        <w:rPr>
          <w:rFonts w:ascii="宋体" w:hAnsi="宋体" w:cs="Times New Roman"/>
          <w:b w:val="0"/>
          <w:bCs w:val="0"/>
          <w:caps w:val="0"/>
          <w:sz w:val="32"/>
          <w:szCs w:val="22"/>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"_Toc100312463"</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第二章 竞争性</w:t>
      </w:r>
      <w:r>
        <w:rPr>
          <w:rStyle w:val="36"/>
          <w:rFonts w:hint="eastAsia" w:ascii="宋体" w:hAnsi="宋体"/>
          <w:b w:val="0"/>
          <w:color w:val="auto"/>
          <w:sz w:val="28"/>
          <w:lang w:eastAsia="zh-CN"/>
        </w:rPr>
        <w:t>谈判</w:t>
      </w:r>
      <w:r>
        <w:rPr>
          <w:rStyle w:val="36"/>
          <w:rFonts w:ascii="宋体" w:hAnsi="宋体"/>
          <w:b w:val="0"/>
          <w:color w:val="auto"/>
          <w:sz w:val="28"/>
        </w:rPr>
        <w:t>须知</w:t>
      </w:r>
      <w:r>
        <w:rPr>
          <w:rFonts w:ascii="宋体" w:hAnsi="宋体"/>
          <w:b w:val="0"/>
          <w:sz w:val="28"/>
        </w:rPr>
        <w:tab/>
      </w:r>
      <w:r>
        <w:rPr>
          <w:rFonts w:hint="eastAsia" w:ascii="宋体" w:hAnsi="宋体"/>
          <w:b w:val="0"/>
          <w:sz w:val="28"/>
          <w:lang w:val="en-US" w:eastAsia="zh-CN"/>
        </w:rPr>
        <w:t>3</w:t>
      </w:r>
      <w:r>
        <w:rPr>
          <w:rStyle w:val="36"/>
          <w:rFonts w:ascii="宋体" w:hAnsi="宋体"/>
          <w:b w:val="0"/>
          <w:color w:val="auto"/>
          <w:sz w:val="28"/>
        </w:rPr>
        <w:fldChar w:fldCharType="end"/>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"_Toc100312464"</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第三章 合同条款</w:t>
      </w:r>
      <w:r>
        <w:rPr>
          <w:rFonts w:ascii="宋体" w:hAnsi="宋体"/>
          <w:b w:val="0"/>
          <w:sz w:val="28"/>
        </w:rPr>
        <w:tab/>
      </w:r>
      <w:r>
        <w:rPr>
          <w:rFonts w:hint="eastAsia" w:ascii="宋体" w:hAnsi="宋体"/>
          <w:b w:val="0"/>
          <w:sz w:val="28"/>
          <w:lang w:val="en-US" w:eastAsia="zh-CN"/>
        </w:rPr>
        <w:t>1</w:t>
      </w:r>
      <w:r>
        <w:rPr>
          <w:rStyle w:val="36"/>
          <w:rFonts w:ascii="宋体" w:hAnsi="宋体"/>
          <w:b w:val="0"/>
          <w:color w:val="auto"/>
          <w:sz w:val="28"/>
        </w:rPr>
        <w:fldChar w:fldCharType="end"/>
      </w:r>
      <w:r>
        <w:rPr>
          <w:rStyle w:val="36"/>
          <w:rFonts w:hint="eastAsia" w:ascii="宋体" w:hAnsi="宋体"/>
          <w:b w:val="0"/>
          <w:color w:val="auto"/>
          <w:sz w:val="28"/>
          <w:lang w:val="en-US" w:eastAsia="zh-CN"/>
        </w:rPr>
        <w:t>1</w:t>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"_Toc100312466"</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w:t>
      </w:r>
      <w:r>
        <w:rPr>
          <w:rStyle w:val="36"/>
          <w:rFonts w:hint="eastAsia" w:ascii="宋体" w:hAnsi="宋体"/>
          <w:b w:val="0"/>
          <w:color w:val="auto"/>
          <w:sz w:val="28"/>
          <w:lang w:val="en-US" w:eastAsia="zh-CN"/>
        </w:rPr>
        <w:t>四</w:t>
      </w:r>
      <w:r>
        <w:rPr>
          <w:rStyle w:val="36"/>
          <w:rFonts w:ascii="宋体" w:hAnsi="宋体"/>
          <w:b w:val="0"/>
          <w:color w:val="auto"/>
          <w:sz w:val="28"/>
        </w:rPr>
        <w:t>章 响应文件的格式</w:t>
      </w:r>
      <w:r>
        <w:rPr>
          <w:rFonts w:ascii="宋体" w:hAnsi="宋体"/>
          <w:b w:val="0"/>
          <w:sz w:val="28"/>
        </w:rPr>
        <w:tab/>
      </w:r>
      <w:r>
        <w:rPr>
          <w:rFonts w:hint="eastAsia" w:ascii="宋体" w:hAnsi="宋体"/>
          <w:b w:val="0"/>
          <w:sz w:val="28"/>
          <w:lang w:val="en-US" w:eastAsia="zh-CN"/>
        </w:rPr>
        <w:t>1</w:t>
      </w:r>
      <w:r>
        <w:rPr>
          <w:rStyle w:val="36"/>
          <w:rFonts w:ascii="宋体" w:hAnsi="宋体"/>
          <w:b w:val="0"/>
          <w:color w:val="auto"/>
          <w:sz w:val="28"/>
        </w:rPr>
        <w:fldChar w:fldCharType="end"/>
      </w:r>
      <w:r>
        <w:rPr>
          <w:rStyle w:val="36"/>
          <w:rFonts w:hint="eastAsia" w:ascii="宋体" w:hAnsi="宋体"/>
          <w:b w:val="0"/>
          <w:color w:val="auto"/>
          <w:sz w:val="28"/>
          <w:lang w:val="en-US" w:eastAsia="zh-CN"/>
        </w:rPr>
        <w:t>3</w:t>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p>
    <w:p>
      <w:pPr>
        <w:widowControl/>
        <w:autoSpaceDE w:val="0"/>
        <w:autoSpaceDN w:val="0"/>
        <w:textAlignment w:val="bottom"/>
        <w:rPr>
          <w:rFonts w:hint="eastAsia" w:ascii="宋体" w:hAnsi="宋体" w:cs="宋体"/>
        </w:rPr>
      </w:pPr>
      <w:r>
        <w:rPr>
          <w:rFonts w:ascii="宋体" w:hAnsi="宋体" w:cs="宋体"/>
        </w:rPr>
        <w:fldChar w:fldCharType="end"/>
      </w:r>
    </w:p>
    <w:p>
      <w:pPr>
        <w:rPr>
          <w:rFonts w:hint="eastAsia" w:ascii="宋体" w:hAnsi="宋体" w:cs="宋体"/>
          <w:sz w:val="30"/>
          <w:szCs w:val="30"/>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rPr>
          <w:rFonts w:hint="eastAsia" w:ascii="宋体" w:hAnsi="宋体"/>
          <w:b/>
          <w:sz w:val="48"/>
          <w:szCs w:val="48"/>
        </w:rPr>
      </w:pPr>
    </w:p>
    <w:p>
      <w:pPr>
        <w:rPr>
          <w:rFonts w:hint="eastAsia" w:ascii="宋体" w:hAnsi="宋体"/>
          <w:b/>
          <w:sz w:val="48"/>
          <w:szCs w:val="48"/>
        </w:rPr>
        <w:sectPr>
          <w:footerReference r:id="rId5" w:type="first"/>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titlePg/>
          <w:docGrid w:type="lines" w:linePitch="326" w:charSpace="0"/>
        </w:sectPr>
      </w:pPr>
    </w:p>
    <w:p>
      <w:pPr>
        <w:pStyle w:val="2"/>
        <w:rPr>
          <w:rFonts w:hint="eastAsia" w:ascii="宋体" w:hAnsi="宋体"/>
          <w:color w:val="auto"/>
        </w:rPr>
      </w:pPr>
      <w:bookmarkStart w:id="10" w:name="_Toc100312462"/>
      <w:r>
        <w:rPr>
          <w:rFonts w:hint="eastAsia" w:ascii="宋体" w:hAnsi="宋体"/>
          <w:color w:val="auto"/>
        </w:rPr>
        <w:t>第一章 竞争性</w:t>
      </w:r>
      <w:r>
        <w:rPr>
          <w:rFonts w:hint="eastAsia" w:ascii="宋体" w:hAnsi="宋体"/>
          <w:color w:val="auto"/>
          <w:lang w:eastAsia="zh-CN"/>
        </w:rPr>
        <w:t>谈判</w:t>
      </w:r>
      <w:r>
        <w:rPr>
          <w:rFonts w:hint="eastAsia" w:ascii="宋体" w:hAnsi="宋体"/>
          <w:color w:val="auto"/>
        </w:rPr>
        <w:t>邀请</w:t>
      </w:r>
      <w:bookmarkEnd w:id="10"/>
    </w:p>
    <w:p>
      <w:pPr>
        <w:pStyle w:val="3"/>
        <w:spacing w:line="240" w:lineRule="auto"/>
        <w:jc w:val="left"/>
        <w:rPr>
          <w:rFonts w:hint="eastAsia" w:ascii="宋体" w:hAnsi="宋体" w:eastAsia="宋体" w:cs="Times New Roman"/>
          <w:b w:val="0"/>
          <w:bCs w:val="0"/>
          <w:kern w:val="2"/>
          <w:sz w:val="24"/>
          <w:szCs w:val="24"/>
          <w:lang w:val="en-US" w:eastAsia="zh-CN" w:bidi="ar-SA"/>
        </w:rPr>
      </w:pPr>
      <w:bookmarkStart w:id="11" w:name="_Toc35393630"/>
      <w:bookmarkStart w:id="12" w:name="_Toc28359090"/>
      <w:bookmarkStart w:id="13" w:name="_Toc28359013"/>
      <w:bookmarkStart w:id="14" w:name="_Toc35393799"/>
      <w:r>
        <w:rPr>
          <w:rFonts w:hint="eastAsia" w:ascii="宋体" w:hAnsi="宋体" w:eastAsia="宋体" w:cs="Times New Roman"/>
          <w:b w:val="0"/>
          <w:bCs w:val="0"/>
          <w:kern w:val="2"/>
          <w:sz w:val="24"/>
          <w:szCs w:val="24"/>
          <w:lang w:val="en-US" w:eastAsia="zh-CN" w:bidi="ar-SA"/>
        </w:rPr>
        <w:t>一、项目基本情况：</w:t>
      </w:r>
    </w:p>
    <w:p>
      <w:pPr>
        <w:pStyle w:val="3"/>
        <w:spacing w:line="24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项目名称：年度审计报告</w:t>
      </w:r>
    </w:p>
    <w:p>
      <w:pPr>
        <w:pStyle w:val="3"/>
        <w:spacing w:line="24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项目编号：HS202402</w:t>
      </w:r>
    </w:p>
    <w:p>
      <w:pPr>
        <w:pStyle w:val="3"/>
        <w:spacing w:line="24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预算金额：29000.00元</w:t>
      </w:r>
    </w:p>
    <w:p>
      <w:pPr>
        <w:pStyle w:val="3"/>
        <w:spacing w:line="24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最高限价：29000.00元</w:t>
      </w:r>
    </w:p>
    <w:p>
      <w:pPr>
        <w:pStyle w:val="3"/>
        <w:spacing w:line="36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服务内容：承担我司财务决算审计业务的会计师事务所及注册会计师应按规定对企业财务决算报告中的资产负债表、利润及利润分配表、现金流量表、资产减值准备及资产损失情况表、所有者权益变动表等重要报表数据和报表附注进行审计，恰当发表审计意见，并且由该事务所登记注册会计师在文件上署名。</w:t>
      </w:r>
    </w:p>
    <w:p>
      <w:pPr>
        <w:pStyle w:val="3"/>
        <w:spacing w:line="360" w:lineRule="auto"/>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二、申请人的资格要求：</w:t>
      </w:r>
      <w:bookmarkEnd w:id="11"/>
      <w:bookmarkEnd w:id="12"/>
      <w:bookmarkEnd w:id="13"/>
      <w:bookmarkEnd w:id="14"/>
    </w:p>
    <w:p>
      <w:pPr>
        <w:jc w:val="left"/>
        <w:rPr>
          <w:rFonts w:hint="eastAsia" w:ascii="宋体" w:hAnsi="宋体"/>
          <w:color w:val="auto"/>
        </w:rPr>
      </w:pPr>
      <w:r>
        <w:rPr>
          <w:rFonts w:hint="eastAsia" w:ascii="宋体" w:hAnsi="宋体"/>
          <w:color w:val="auto"/>
        </w:rPr>
        <w:t>1.满足《中华人民共和国政府采购法》第二十二条规定；</w:t>
      </w:r>
    </w:p>
    <w:p>
      <w:pPr>
        <w:ind w:firstLine="480" w:firstLineChars="200"/>
        <w:jc w:val="left"/>
        <w:rPr>
          <w:rFonts w:hint="eastAsia" w:ascii="宋体" w:hAnsi="宋体"/>
          <w:color w:val="auto"/>
        </w:rPr>
      </w:pPr>
      <w:r>
        <w:rPr>
          <w:rFonts w:hint="eastAsia" w:ascii="宋体" w:hAnsi="宋体"/>
          <w:color w:val="auto"/>
        </w:rPr>
        <w:t>01、具有独立承担民事责任能力的在中华人民共和国境内注册的法人，须提供有效营业执照（营业执照复印件加盖公章）；</w:t>
      </w:r>
    </w:p>
    <w:p>
      <w:pPr>
        <w:ind w:firstLine="480" w:firstLineChars="200"/>
        <w:jc w:val="left"/>
        <w:rPr>
          <w:rFonts w:hint="eastAsia" w:ascii="宋体" w:hAnsi="宋体"/>
          <w:color w:val="auto"/>
        </w:rPr>
      </w:pPr>
      <w:r>
        <w:rPr>
          <w:rFonts w:hint="eastAsia" w:ascii="宋体" w:hAnsi="宋体"/>
          <w:color w:val="auto"/>
        </w:rPr>
        <w:t>02、具有良好的商业信誉和健全的财务会计制度【提供20</w:t>
      </w:r>
      <w:r>
        <w:rPr>
          <w:rFonts w:ascii="宋体" w:hAnsi="宋体"/>
          <w:color w:val="auto"/>
        </w:rPr>
        <w:t>2</w:t>
      </w:r>
      <w:r>
        <w:rPr>
          <w:rFonts w:hint="eastAsia" w:ascii="宋体" w:hAnsi="宋体"/>
          <w:color w:val="auto"/>
          <w:lang w:val="en-US" w:eastAsia="zh-CN"/>
        </w:rPr>
        <w:t>3</w:t>
      </w:r>
      <w:r>
        <w:rPr>
          <w:rFonts w:hint="eastAsia" w:ascii="宋体" w:hAnsi="宋体"/>
          <w:color w:val="auto"/>
        </w:rPr>
        <w:t>年1月</w:t>
      </w:r>
      <w:bookmarkStart w:id="15" w:name="_Hlk86314790"/>
      <w:r>
        <w:rPr>
          <w:rFonts w:hint="eastAsia" w:ascii="宋体" w:hAnsi="宋体"/>
          <w:color w:val="auto"/>
        </w:rPr>
        <w:t>1日</w:t>
      </w:r>
      <w:bookmarkEnd w:id="15"/>
      <w:r>
        <w:rPr>
          <w:rFonts w:hint="eastAsia" w:ascii="宋体" w:hAnsi="宋体"/>
          <w:color w:val="auto"/>
        </w:rPr>
        <w:t>至今任意一个季度的财务报表，须含资产负债表、利润表/损益表（证明材料复印件加盖公章）。近三个月内新注册公司无需提供】；</w:t>
      </w:r>
    </w:p>
    <w:p>
      <w:pPr>
        <w:ind w:firstLine="480" w:firstLineChars="200"/>
        <w:jc w:val="left"/>
        <w:rPr>
          <w:rFonts w:hint="eastAsia" w:ascii="宋体" w:hAnsi="宋体"/>
          <w:color w:val="auto"/>
        </w:rPr>
      </w:pPr>
      <w:r>
        <w:rPr>
          <w:rFonts w:hint="eastAsia" w:ascii="宋体" w:hAnsi="宋体"/>
          <w:color w:val="auto"/>
        </w:rPr>
        <w:t>03、具有依法缴纳税收和社会保障资金的良好记录【提供202</w:t>
      </w:r>
      <w:r>
        <w:rPr>
          <w:rFonts w:hint="eastAsia" w:ascii="宋体" w:hAnsi="宋体"/>
          <w:color w:val="auto"/>
          <w:lang w:val="en-US" w:eastAsia="zh-CN"/>
        </w:rPr>
        <w:t>3</w:t>
      </w:r>
      <w:r>
        <w:rPr>
          <w:rFonts w:hint="eastAsia" w:ascii="宋体" w:hAnsi="宋体"/>
          <w:color w:val="auto"/>
        </w:rPr>
        <w:t>年1月1日至今任意一个月的纳税证明和社保缴费记录证明（证明材料复印件加盖公章）】；</w:t>
      </w:r>
    </w:p>
    <w:p>
      <w:pPr>
        <w:ind w:firstLine="480" w:firstLineChars="200"/>
        <w:jc w:val="left"/>
        <w:rPr>
          <w:rFonts w:ascii="宋体" w:hAnsi="宋体"/>
          <w:color w:val="auto"/>
        </w:rPr>
      </w:pPr>
      <w:r>
        <w:rPr>
          <w:rFonts w:hint="eastAsia" w:ascii="宋体" w:hAnsi="宋体"/>
          <w:color w:val="auto"/>
        </w:rPr>
        <w:t>04、具有履行合同所必需的设备和专业技术能力（提供承诺书）；</w:t>
      </w:r>
    </w:p>
    <w:p>
      <w:pPr>
        <w:ind w:firstLine="480" w:firstLineChars="200"/>
        <w:jc w:val="left"/>
        <w:rPr>
          <w:rFonts w:hint="eastAsia" w:ascii="宋体" w:hAnsi="宋体"/>
          <w:color w:val="auto"/>
        </w:rPr>
      </w:pPr>
      <w:r>
        <w:rPr>
          <w:rFonts w:ascii="宋体" w:hAnsi="宋体"/>
          <w:color w:val="auto"/>
        </w:rPr>
        <w:t>05</w:t>
      </w:r>
      <w:r>
        <w:rPr>
          <w:rFonts w:hint="eastAsia" w:ascii="宋体" w:hAnsi="宋体"/>
          <w:color w:val="auto"/>
        </w:rPr>
        <w:t>、必须为未被列入信用中国网站的 “税收违法黑名单”、“政府采购严重违法失信名单”、中国政府采购网(www.ccgp.gov.cn) 的“政府采购严重违法失信行为记录名单”及中国执行信息公开网（http://zxgk.court.gov.cn/）失信被执行人名单的供应商；（以采购人、采购代理机构或</w:t>
      </w:r>
      <w:r>
        <w:rPr>
          <w:rFonts w:hint="eastAsia" w:ascii="宋体" w:hAnsi="宋体"/>
          <w:color w:val="auto"/>
          <w:lang w:eastAsia="zh-CN"/>
        </w:rPr>
        <w:t>谈判</w:t>
      </w:r>
      <w:r>
        <w:rPr>
          <w:rFonts w:hint="eastAsia" w:ascii="宋体" w:hAnsi="宋体"/>
          <w:color w:val="auto"/>
        </w:rPr>
        <w:t>小组现场查询结果为准）</w:t>
      </w:r>
    </w:p>
    <w:p>
      <w:pPr>
        <w:ind w:firstLine="480" w:firstLineChars="200"/>
        <w:jc w:val="left"/>
        <w:rPr>
          <w:rFonts w:hint="eastAsia" w:ascii="宋体" w:hAnsi="宋体" w:eastAsia="宋体"/>
          <w:i/>
          <w:iCs/>
          <w:color w:val="auto"/>
          <w:u w:val="single"/>
          <w:lang w:val="en-US" w:eastAsia="zh-CN"/>
        </w:rPr>
      </w:pPr>
      <w:bookmarkStart w:id="16" w:name="_Toc28359091"/>
      <w:bookmarkStart w:id="17" w:name="_Toc28359014"/>
      <w:r>
        <w:rPr>
          <w:rFonts w:hint="eastAsia" w:ascii="宋体" w:hAnsi="宋体"/>
          <w:color w:val="auto"/>
          <w:lang w:val="en-US" w:eastAsia="zh-CN"/>
        </w:rPr>
        <w:t>2</w:t>
      </w:r>
      <w:r>
        <w:rPr>
          <w:rFonts w:hint="eastAsia" w:ascii="宋体" w:hAnsi="宋体"/>
          <w:color w:val="auto"/>
        </w:rPr>
        <w:t>.本项目的特定资格要求：</w:t>
      </w:r>
      <w:r>
        <w:rPr>
          <w:rFonts w:hint="eastAsia" w:ascii="宋体" w:hAnsi="宋体"/>
          <w:color w:val="auto"/>
          <w:u w:val="single"/>
          <w:lang w:val="en-US" w:eastAsia="zh-CN"/>
        </w:rPr>
        <w:t xml:space="preserve"> </w:t>
      </w:r>
      <w:r>
        <w:rPr>
          <w:rFonts w:hint="eastAsia" w:ascii="宋体" w:hAnsi="宋体"/>
          <w:color w:val="auto"/>
          <w:u w:val="single"/>
        </w:rPr>
        <w:t>/</w:t>
      </w:r>
      <w:r>
        <w:rPr>
          <w:rFonts w:hint="eastAsia" w:ascii="宋体" w:hAnsi="宋体"/>
          <w:color w:val="auto"/>
          <w:u w:val="single"/>
          <w:lang w:val="en-US" w:eastAsia="zh-CN"/>
        </w:rPr>
        <w:t xml:space="preserve">  </w:t>
      </w:r>
    </w:p>
    <w:bookmarkEnd w:id="16"/>
    <w:bookmarkEnd w:id="17"/>
    <w:p>
      <w:pPr>
        <w:ind w:firstLine="480" w:firstLineChars="200"/>
        <w:jc w:val="left"/>
        <w:rPr>
          <w:rFonts w:hint="eastAsia" w:ascii="宋体" w:hAnsi="宋体" w:eastAsia="宋体" w:cs="宋体"/>
          <w:b w:val="0"/>
          <w:color w:val="auto"/>
          <w:sz w:val="24"/>
          <w:szCs w:val="24"/>
        </w:rPr>
      </w:pPr>
      <w:bookmarkStart w:id="18" w:name="_Toc100312463"/>
      <w:r>
        <w:rPr>
          <w:rFonts w:hint="eastAsia" w:ascii="宋体" w:hAnsi="宋体" w:eastAsia="宋体" w:cs="宋体"/>
          <w:b w:val="0"/>
          <w:color w:val="auto"/>
          <w:sz w:val="24"/>
          <w:szCs w:val="24"/>
        </w:rPr>
        <w:t>三、获取采购文件</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时间：202</w:t>
      </w:r>
      <w:r>
        <w:rPr>
          <w:rFonts w:hint="eastAsia" w:ascii="宋体" w:hAnsi="宋体" w:cs="宋体"/>
          <w:b w:val="0"/>
          <w:color w:val="auto"/>
          <w:sz w:val="24"/>
          <w:szCs w:val="24"/>
          <w:lang w:val="en-US" w:eastAsia="zh-CN"/>
        </w:rPr>
        <w:t>4</w:t>
      </w:r>
      <w:r>
        <w:rPr>
          <w:rFonts w:hint="eastAsia" w:ascii="宋体" w:hAnsi="宋体" w:eastAsia="宋体" w:cs="宋体"/>
          <w:b w:val="0"/>
          <w:color w:val="auto"/>
          <w:sz w:val="24"/>
          <w:szCs w:val="24"/>
        </w:rPr>
        <w:t>年</w:t>
      </w:r>
      <w:r>
        <w:rPr>
          <w:rFonts w:hint="eastAsia" w:ascii="宋体" w:hAnsi="宋体" w:cs="宋体"/>
          <w:b w:val="0"/>
          <w:color w:val="auto"/>
          <w:sz w:val="24"/>
          <w:szCs w:val="24"/>
          <w:lang w:val="en-US" w:eastAsia="zh-CN"/>
        </w:rPr>
        <w:t>2</w:t>
      </w:r>
      <w:r>
        <w:rPr>
          <w:rFonts w:hint="eastAsia" w:ascii="宋体" w:hAnsi="宋体" w:eastAsia="宋体" w:cs="宋体"/>
          <w:b w:val="0"/>
          <w:color w:val="auto"/>
          <w:sz w:val="24"/>
          <w:szCs w:val="24"/>
        </w:rPr>
        <w:t>月</w:t>
      </w:r>
      <w:r>
        <w:rPr>
          <w:rFonts w:hint="eastAsia" w:ascii="宋体" w:hAnsi="宋体" w:cs="宋体"/>
          <w:b w:val="0"/>
          <w:color w:val="auto"/>
          <w:sz w:val="24"/>
          <w:szCs w:val="24"/>
          <w:lang w:val="en-US" w:eastAsia="zh-CN"/>
        </w:rPr>
        <w:t>27</w:t>
      </w:r>
      <w:r>
        <w:rPr>
          <w:rFonts w:hint="eastAsia" w:ascii="宋体" w:hAnsi="宋体" w:eastAsia="宋体" w:cs="宋体"/>
          <w:b w:val="0"/>
          <w:color w:val="auto"/>
          <w:sz w:val="24"/>
          <w:szCs w:val="24"/>
        </w:rPr>
        <w:t>日至202</w:t>
      </w:r>
      <w:r>
        <w:rPr>
          <w:rFonts w:hint="eastAsia" w:ascii="宋体" w:hAnsi="宋体" w:cs="宋体"/>
          <w:b w:val="0"/>
          <w:color w:val="auto"/>
          <w:sz w:val="24"/>
          <w:szCs w:val="24"/>
          <w:lang w:val="en-US" w:eastAsia="zh-CN"/>
        </w:rPr>
        <w:t>4</w:t>
      </w:r>
      <w:r>
        <w:rPr>
          <w:rFonts w:hint="eastAsia" w:ascii="宋体" w:hAnsi="宋体" w:eastAsia="宋体" w:cs="宋体"/>
          <w:b w:val="0"/>
          <w:color w:val="auto"/>
          <w:sz w:val="24"/>
          <w:szCs w:val="24"/>
        </w:rPr>
        <w:t>年</w:t>
      </w:r>
      <w:r>
        <w:rPr>
          <w:rFonts w:hint="eastAsia" w:ascii="宋体" w:hAnsi="宋体" w:cs="宋体"/>
          <w:b w:val="0"/>
          <w:color w:val="auto"/>
          <w:sz w:val="24"/>
          <w:szCs w:val="24"/>
          <w:lang w:val="en-US" w:eastAsia="zh-CN"/>
        </w:rPr>
        <w:t>3</w:t>
      </w:r>
      <w:r>
        <w:rPr>
          <w:rFonts w:hint="eastAsia" w:ascii="宋体" w:hAnsi="宋体" w:eastAsia="宋体" w:cs="宋体"/>
          <w:b w:val="0"/>
          <w:color w:val="auto"/>
          <w:sz w:val="24"/>
          <w:szCs w:val="24"/>
        </w:rPr>
        <w:t>月1日</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地点：椰网（见附件）</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方式：本项目采取公开方式选择供应商，有意参与本项目的潜在供应商请在链接下载招标文件</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四、响应文件提交</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截止时间：202</w:t>
      </w:r>
      <w:r>
        <w:rPr>
          <w:rFonts w:hint="eastAsia" w:ascii="宋体" w:hAnsi="宋体" w:cs="宋体"/>
          <w:b w:val="0"/>
          <w:color w:val="auto"/>
          <w:sz w:val="24"/>
          <w:szCs w:val="24"/>
          <w:lang w:val="en-US" w:eastAsia="zh-CN"/>
        </w:rPr>
        <w:t>4</w:t>
      </w:r>
      <w:r>
        <w:rPr>
          <w:rFonts w:hint="eastAsia" w:ascii="宋体" w:hAnsi="宋体" w:eastAsia="宋体" w:cs="宋体"/>
          <w:b w:val="0"/>
          <w:color w:val="auto"/>
          <w:sz w:val="24"/>
          <w:szCs w:val="24"/>
        </w:rPr>
        <w:t>年</w:t>
      </w:r>
      <w:r>
        <w:rPr>
          <w:rFonts w:hint="eastAsia" w:ascii="宋体" w:hAnsi="宋体" w:cs="宋体"/>
          <w:b w:val="0"/>
          <w:color w:val="auto"/>
          <w:sz w:val="24"/>
          <w:szCs w:val="24"/>
          <w:lang w:val="en-US" w:eastAsia="zh-CN"/>
        </w:rPr>
        <w:t>3</w:t>
      </w:r>
      <w:r>
        <w:rPr>
          <w:rFonts w:hint="eastAsia" w:ascii="宋体" w:hAnsi="宋体" w:eastAsia="宋体" w:cs="宋体"/>
          <w:b w:val="0"/>
          <w:color w:val="auto"/>
          <w:sz w:val="24"/>
          <w:szCs w:val="24"/>
        </w:rPr>
        <w:t>月</w:t>
      </w:r>
      <w:r>
        <w:rPr>
          <w:rFonts w:hint="eastAsia" w:ascii="宋体" w:hAnsi="宋体" w:cs="宋体"/>
          <w:b w:val="0"/>
          <w:color w:val="auto"/>
          <w:sz w:val="24"/>
          <w:szCs w:val="24"/>
          <w:lang w:val="en-US" w:eastAsia="zh-CN"/>
        </w:rPr>
        <w:t>4</w:t>
      </w:r>
      <w:r>
        <w:rPr>
          <w:rFonts w:hint="eastAsia" w:ascii="宋体" w:hAnsi="宋体" w:eastAsia="宋体" w:cs="宋体"/>
          <w:b w:val="0"/>
          <w:color w:val="auto"/>
          <w:sz w:val="24"/>
          <w:szCs w:val="24"/>
        </w:rPr>
        <w:t>日18点00分（北京时间）</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地点：海南省海口市美兰区新埠大道3号西苑路海商报业产业园区办公楼</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五、公告媒体、公告期限</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本公告在国际旅游岛商报</w:t>
      </w:r>
      <w:bookmarkStart w:id="30" w:name="_GoBack"/>
      <w:bookmarkEnd w:id="30"/>
      <w:r>
        <w:rPr>
          <w:rFonts w:hint="eastAsia" w:ascii="宋体" w:hAnsi="宋体" w:eastAsia="宋体" w:cs="宋体"/>
          <w:b w:val="0"/>
          <w:color w:val="auto"/>
          <w:sz w:val="24"/>
          <w:szCs w:val="24"/>
        </w:rPr>
        <w:t>、椰网平台发布。期限为自本公告发布之日起4个工作日。</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六、凡对本次采购提出询问，请按以下方式联系：</w:t>
      </w:r>
    </w:p>
    <w:p>
      <w:pPr>
        <w:ind w:left="480" w:leftChars="200" w:firstLine="0" w:firstLineChars="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采购人地址：海南省海口市美兰区新埠大道3号西苑路海商报业产业园区办公楼招标采购项目联系人：陈女士0898-66203499，13907539972</w:t>
      </w: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jc w:val="both"/>
        <w:rPr>
          <w:rFonts w:hint="eastAsia" w:ascii="宋体" w:hAnsi="宋体" w:eastAsia="宋体" w:cs="宋体"/>
          <w:b w:val="0"/>
          <w:color w:val="auto"/>
          <w:sz w:val="24"/>
          <w:szCs w:val="24"/>
        </w:rPr>
      </w:pPr>
    </w:p>
    <w:p>
      <w:pPr>
        <w:jc w:val="both"/>
        <w:rPr>
          <w:rFonts w:hint="eastAsia" w:ascii="宋体" w:hAnsi="宋体" w:eastAsia="宋体" w:cs="宋体"/>
          <w:b w:val="0"/>
          <w:color w:val="auto"/>
          <w:sz w:val="24"/>
          <w:szCs w:val="24"/>
        </w:rPr>
      </w:pPr>
    </w:p>
    <w:p>
      <w:pPr>
        <w:jc w:val="both"/>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602" w:firstLineChars="200"/>
        <w:jc w:val="center"/>
        <w:rPr>
          <w:rFonts w:hint="eastAsia" w:ascii="宋体" w:hAnsi="宋体" w:eastAsia="宋体" w:cs="Times New Roman"/>
          <w:b/>
          <w:color w:val="auto"/>
          <w:kern w:val="2"/>
          <w:sz w:val="30"/>
          <w:szCs w:val="24"/>
          <w:lang w:val="en-US" w:eastAsia="zh-CN" w:bidi="ar-SA"/>
        </w:rPr>
      </w:pPr>
    </w:p>
    <w:p>
      <w:pPr>
        <w:ind w:firstLine="602" w:firstLineChars="200"/>
        <w:jc w:val="center"/>
        <w:rPr>
          <w:rFonts w:hint="eastAsia" w:ascii="宋体" w:hAnsi="宋体" w:eastAsia="宋体" w:cs="Times New Roman"/>
          <w:b/>
          <w:color w:val="auto"/>
          <w:kern w:val="2"/>
          <w:sz w:val="30"/>
          <w:szCs w:val="24"/>
          <w:lang w:val="en-US" w:eastAsia="zh-CN" w:bidi="ar-SA"/>
        </w:rPr>
      </w:pPr>
      <w:r>
        <w:rPr>
          <w:rFonts w:hint="eastAsia" w:ascii="宋体" w:hAnsi="宋体" w:eastAsia="宋体" w:cs="Times New Roman"/>
          <w:b/>
          <w:color w:val="auto"/>
          <w:kern w:val="2"/>
          <w:sz w:val="30"/>
          <w:szCs w:val="24"/>
          <w:lang w:val="en-US" w:eastAsia="zh-CN" w:bidi="ar-SA"/>
        </w:rPr>
        <w:t>第二章 竞争性谈判须知</w:t>
      </w:r>
      <w:bookmarkEnd w:id="18"/>
    </w:p>
    <w:p>
      <w:pPr>
        <w:pStyle w:val="3"/>
        <w:rPr>
          <w:rFonts w:hint="eastAsia" w:ascii="宋体" w:hAnsi="宋体" w:eastAsia="宋体"/>
          <w:sz w:val="28"/>
          <w:szCs w:val="28"/>
        </w:rPr>
      </w:pPr>
      <w:r>
        <w:rPr>
          <w:rFonts w:hint="eastAsia" w:ascii="宋体" w:hAnsi="宋体" w:eastAsia="宋体"/>
          <w:sz w:val="28"/>
          <w:szCs w:val="28"/>
        </w:rPr>
        <w:t>竞争性</w:t>
      </w:r>
      <w:r>
        <w:rPr>
          <w:rFonts w:hint="eastAsia" w:ascii="宋体" w:hAnsi="宋体" w:eastAsia="宋体"/>
          <w:sz w:val="28"/>
          <w:szCs w:val="28"/>
          <w:lang w:eastAsia="zh-CN"/>
        </w:rPr>
        <w:t>谈判</w:t>
      </w:r>
      <w:r>
        <w:rPr>
          <w:rFonts w:hint="eastAsia" w:ascii="宋体" w:hAnsi="宋体" w:eastAsia="宋体"/>
          <w:sz w:val="28"/>
          <w:szCs w:val="28"/>
        </w:rPr>
        <w:t>须知前附表</w:t>
      </w:r>
    </w:p>
    <w:p>
      <w:pPr>
        <w:pStyle w:val="24"/>
        <w:spacing w:after="0"/>
        <w:ind w:left="0" w:leftChars="0" w:firstLine="480"/>
        <w:rPr>
          <w:rFonts w:hint="eastAsia" w:ascii="宋体" w:hAnsi="宋体" w:cs="宋体"/>
          <w:sz w:val="24"/>
          <w:szCs w:val="24"/>
        </w:rPr>
      </w:pPr>
      <w:r>
        <w:rPr>
          <w:rFonts w:hint="eastAsia" w:ascii="宋体" w:hAnsi="宋体" w:cs="宋体"/>
          <w:sz w:val="24"/>
          <w:szCs w:val="24"/>
        </w:rPr>
        <w:t>本表关于采购内容的具体要求是对供应商须知的具体补充和修改，如有矛盾，应以本表为准。</w:t>
      </w:r>
    </w:p>
    <w:tbl>
      <w:tblPr>
        <w:tblStyle w:val="31"/>
        <w:tblW w:w="96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序号</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条款号</w:t>
            </w:r>
          </w:p>
        </w:tc>
        <w:tc>
          <w:tcPr>
            <w:tcW w:w="7673" w:type="dxa"/>
            <w:tcBorders>
              <w:top w:val="single" w:color="auto" w:sz="12" w:space="0"/>
              <w:right w:val="single" w:color="auto" w:sz="12" w:space="0"/>
            </w:tcBorders>
            <w:noWrap w:val="0"/>
            <w:vAlign w:val="center"/>
          </w:tcPr>
          <w:p>
            <w:pPr>
              <w:pStyle w:val="14"/>
              <w:jc w:val="center"/>
              <w:rPr>
                <w:rFonts w:ascii="宋体" w:hAnsi="宋体" w:cs="宋体"/>
                <w:sz w:val="24"/>
              </w:rPr>
            </w:pPr>
            <w:r>
              <w:rPr>
                <w:rFonts w:ascii="宋体" w:hAnsi="宋体" w:cs="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1</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1.1</w:t>
            </w:r>
          </w:p>
        </w:tc>
        <w:tc>
          <w:tcPr>
            <w:tcW w:w="7673" w:type="dxa"/>
            <w:tcBorders>
              <w:top w:val="single" w:color="auto" w:sz="12" w:space="0"/>
              <w:right w:val="single" w:color="auto" w:sz="12" w:space="0"/>
            </w:tcBorders>
            <w:noWrap w:val="0"/>
            <w:vAlign w:val="center"/>
          </w:tcPr>
          <w:p>
            <w:pPr>
              <w:rPr>
                <w:rFonts w:hint="eastAsia" w:ascii="宋体" w:hAnsi="宋体"/>
                <w:lang w:val="en-US" w:eastAsia="zh-CN"/>
              </w:rPr>
            </w:pPr>
            <w:r>
              <w:rPr>
                <w:rFonts w:hint="eastAsia" w:ascii="宋体" w:hAnsi="宋体"/>
              </w:rPr>
              <w:t>名  称：</w:t>
            </w:r>
            <w:r>
              <w:rPr>
                <w:rFonts w:hint="eastAsia" w:ascii="宋体" w:hAnsi="宋体"/>
                <w:lang w:val="en-US" w:eastAsia="zh-CN"/>
              </w:rPr>
              <w:t>国际旅游岛商报社</w:t>
            </w:r>
          </w:p>
          <w:p>
            <w:pPr>
              <w:rPr>
                <w:rFonts w:hint="eastAsia" w:ascii="宋体" w:hAnsi="宋体"/>
                <w:lang w:val="en-US" w:eastAsia="zh-CN"/>
              </w:rPr>
            </w:pPr>
            <w:r>
              <w:rPr>
                <w:rFonts w:hint="eastAsia" w:ascii="宋体" w:hAnsi="宋体"/>
                <w:lang w:val="en-US" w:eastAsia="zh-CN"/>
              </w:rPr>
              <w:t>采购人所在地点：海南省海口市美兰区新埠大道3号西苑路海商报业产业园区办公楼</w:t>
            </w:r>
          </w:p>
          <w:p>
            <w:pPr>
              <w:rPr>
                <w:rFonts w:hint="eastAsia" w:ascii="宋体" w:hAnsi="宋体"/>
              </w:rPr>
            </w:pPr>
            <w:r>
              <w:rPr>
                <w:rFonts w:hint="eastAsia" w:ascii="宋体" w:hAnsi="宋体"/>
              </w:rPr>
              <w:t>联系人：</w:t>
            </w:r>
            <w:r>
              <w:rPr>
                <w:rFonts w:hint="eastAsia" w:ascii="宋体" w:hAnsi="宋体"/>
                <w:lang w:val="en-US" w:eastAsia="zh-CN"/>
              </w:rPr>
              <w:t>陈</w:t>
            </w:r>
            <w:r>
              <w:rPr>
                <w:rFonts w:hint="eastAsia" w:ascii="宋体" w:hAnsi="宋体"/>
              </w:rPr>
              <w:t xml:space="preserve">女士 </w:t>
            </w:r>
          </w:p>
          <w:p>
            <w:pPr>
              <w:jc w:val="left"/>
              <w:rPr>
                <w:rFonts w:ascii="宋体" w:hAnsi="宋体"/>
              </w:rPr>
            </w:pPr>
            <w:r>
              <w:rPr>
                <w:rFonts w:hint="eastAsia" w:ascii="宋体" w:hAnsi="宋体"/>
              </w:rPr>
              <w:t>联系电话：</w:t>
            </w:r>
            <w:r>
              <w:rPr>
                <w:rFonts w:hint="eastAsia" w:ascii="宋体" w:hAnsi="宋体" w:eastAsia="宋体" w:cs="宋体"/>
                <w:kern w:val="0"/>
              </w:rPr>
              <w:t>0898-66203499，13907539972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2</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1.2</w:t>
            </w:r>
          </w:p>
        </w:tc>
        <w:tc>
          <w:tcPr>
            <w:tcW w:w="7673" w:type="dxa"/>
            <w:tcBorders>
              <w:top w:val="single" w:color="auto" w:sz="12" w:space="0"/>
              <w:right w:val="single" w:color="auto" w:sz="12" w:space="0"/>
            </w:tcBorders>
            <w:noWrap w:val="0"/>
            <w:vAlign w:val="center"/>
          </w:tcPr>
          <w:p>
            <w:pPr>
              <w:rPr>
                <w:rFonts w:hint="eastAsia" w:ascii="宋体" w:hAnsi="宋体" w:eastAsia="宋体" w:cs="宋体"/>
                <w:lang w:val="en-US" w:eastAsia="zh-CN"/>
              </w:rPr>
            </w:pPr>
            <w:r>
              <w:rPr>
                <w:rFonts w:hint="eastAsia" w:ascii="宋体" w:hAnsi="宋体"/>
              </w:rPr>
              <w:t>代理机构名称：</w:t>
            </w:r>
            <w:r>
              <w:rPr>
                <w:rFonts w:hint="eastAsia" w:ascii="宋体" w:hAnsi="宋体"/>
                <w:lang w:val="en-US" w:eastAsia="zh-CN"/>
              </w:rPr>
              <w:t>无</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tcBorders>
              <w:left w:val="single" w:color="auto" w:sz="12" w:space="0"/>
            </w:tcBorders>
            <w:noWrap w:val="0"/>
            <w:vAlign w:val="center"/>
          </w:tcPr>
          <w:p>
            <w:pPr>
              <w:pStyle w:val="14"/>
              <w:jc w:val="center"/>
              <w:rPr>
                <w:rFonts w:ascii="宋体" w:hAnsi="宋体" w:cs="宋体"/>
                <w:sz w:val="24"/>
              </w:rPr>
            </w:pPr>
            <w:r>
              <w:rPr>
                <w:rFonts w:ascii="宋体" w:hAnsi="宋体" w:cs="宋体"/>
                <w:sz w:val="24"/>
              </w:rPr>
              <w:t>3</w:t>
            </w:r>
          </w:p>
        </w:tc>
        <w:tc>
          <w:tcPr>
            <w:tcW w:w="1275" w:type="dxa"/>
            <w:noWrap w:val="0"/>
            <w:vAlign w:val="center"/>
          </w:tcPr>
          <w:p>
            <w:pPr>
              <w:pStyle w:val="14"/>
              <w:jc w:val="center"/>
              <w:rPr>
                <w:rFonts w:ascii="宋体" w:hAnsi="宋体" w:cs="宋体"/>
                <w:sz w:val="24"/>
              </w:rPr>
            </w:pPr>
            <w:r>
              <w:rPr>
                <w:rFonts w:ascii="宋体" w:hAnsi="宋体" w:cs="宋体"/>
                <w:sz w:val="24"/>
              </w:rPr>
              <w:t>3.1</w:t>
            </w:r>
          </w:p>
        </w:tc>
        <w:tc>
          <w:tcPr>
            <w:tcW w:w="7673" w:type="dxa"/>
            <w:tcBorders>
              <w:right w:val="single" w:color="auto" w:sz="12" w:space="0"/>
            </w:tcBorders>
            <w:noWrap w:val="0"/>
            <w:vAlign w:val="center"/>
          </w:tcPr>
          <w:p>
            <w:pPr>
              <w:rPr>
                <w:rFonts w:ascii="宋体" w:hAnsi="宋体"/>
                <w:b/>
                <w:color w:val="auto"/>
              </w:rPr>
            </w:pPr>
            <w:r>
              <w:rPr>
                <w:rFonts w:hint="eastAsia" w:ascii="宋体" w:hAnsi="宋体" w:cs="宋体"/>
                <w:color w:val="auto"/>
              </w:rPr>
              <w:t>供应商资格要求：</w:t>
            </w:r>
          </w:p>
          <w:p>
            <w:pPr>
              <w:rPr>
                <w:rFonts w:hint="eastAsia" w:ascii="宋体" w:hAnsi="宋体"/>
                <w:color w:val="auto"/>
              </w:rPr>
            </w:pPr>
            <w:r>
              <w:rPr>
                <w:rFonts w:hint="eastAsia" w:ascii="宋体" w:hAnsi="宋体"/>
                <w:color w:val="auto"/>
              </w:rPr>
              <w:t>1.满足《中华人民共和国政府采购法》第二十二条规定；</w:t>
            </w:r>
          </w:p>
          <w:p>
            <w:pPr>
              <w:rPr>
                <w:rFonts w:hint="eastAsia" w:ascii="宋体" w:hAnsi="宋体"/>
                <w:color w:val="auto"/>
              </w:rPr>
            </w:pPr>
            <w:r>
              <w:rPr>
                <w:rFonts w:hint="eastAsia" w:ascii="宋体" w:hAnsi="宋体"/>
                <w:color w:val="auto"/>
              </w:rPr>
              <w:t>01、具有独立承担民事责任能力的在中华人民共和国境内注册的法人，须提供有效营业执照（营业执照复印件加盖公章）；</w:t>
            </w:r>
          </w:p>
          <w:p>
            <w:pPr>
              <w:rPr>
                <w:rFonts w:hint="eastAsia" w:ascii="宋体" w:hAnsi="宋体"/>
                <w:color w:val="auto"/>
              </w:rPr>
            </w:pPr>
            <w:r>
              <w:rPr>
                <w:rFonts w:hint="eastAsia" w:ascii="宋体" w:hAnsi="宋体"/>
                <w:color w:val="auto"/>
              </w:rPr>
              <w:t>02、具有良好的商业信誉和健全的财务会计制度【提供202</w:t>
            </w:r>
            <w:r>
              <w:rPr>
                <w:rFonts w:hint="eastAsia" w:ascii="宋体" w:hAnsi="宋体"/>
                <w:color w:val="auto"/>
                <w:lang w:val="en-US" w:eastAsia="zh-CN"/>
              </w:rPr>
              <w:t>3</w:t>
            </w:r>
            <w:r>
              <w:rPr>
                <w:rFonts w:hint="eastAsia" w:ascii="宋体" w:hAnsi="宋体"/>
                <w:color w:val="auto"/>
              </w:rPr>
              <w:t>年1月1日至今任意一个季度的财务报表，须含资产负债表、利润表/损益表（证明材料复印件加盖公章）。近三个月内新注册公司无需提供】；</w:t>
            </w:r>
          </w:p>
          <w:p>
            <w:pPr>
              <w:rPr>
                <w:rFonts w:hint="eastAsia" w:ascii="宋体" w:hAnsi="宋体"/>
                <w:color w:val="auto"/>
              </w:rPr>
            </w:pPr>
            <w:r>
              <w:rPr>
                <w:rFonts w:hint="eastAsia" w:ascii="宋体" w:hAnsi="宋体"/>
                <w:color w:val="auto"/>
              </w:rPr>
              <w:t>03、具有依法缴纳税收和社会保障资金的良好记录【提供202</w:t>
            </w:r>
            <w:r>
              <w:rPr>
                <w:rFonts w:hint="eastAsia" w:ascii="宋体" w:hAnsi="宋体"/>
                <w:color w:val="auto"/>
                <w:lang w:val="en-US" w:eastAsia="zh-CN"/>
              </w:rPr>
              <w:t>3</w:t>
            </w:r>
            <w:r>
              <w:rPr>
                <w:rFonts w:hint="eastAsia" w:ascii="宋体" w:hAnsi="宋体"/>
                <w:color w:val="auto"/>
              </w:rPr>
              <w:t>年1月1日至今任意一个月的纳税证明和社保缴费记录证明（证明材料复印件加盖公章）】；</w:t>
            </w:r>
          </w:p>
          <w:p>
            <w:pPr>
              <w:rPr>
                <w:rFonts w:hint="eastAsia" w:ascii="宋体" w:hAnsi="宋体"/>
                <w:color w:val="auto"/>
              </w:rPr>
            </w:pPr>
            <w:r>
              <w:rPr>
                <w:rFonts w:hint="eastAsia" w:ascii="宋体" w:hAnsi="宋体"/>
                <w:color w:val="auto"/>
              </w:rPr>
              <w:t>04、具有履行合同所必需的设备和专业技术能力（提供承诺书）；</w:t>
            </w:r>
          </w:p>
          <w:p>
            <w:pPr>
              <w:rPr>
                <w:rFonts w:hint="eastAsia" w:ascii="宋体" w:hAnsi="宋体"/>
                <w:color w:val="auto"/>
              </w:rPr>
            </w:pPr>
            <w:r>
              <w:rPr>
                <w:rFonts w:hint="eastAsia" w:ascii="宋体" w:hAnsi="宋体"/>
                <w:color w:val="auto"/>
              </w:rPr>
              <w:t>05、必须为未被列入信用中国网站(www.creditchina.gov.cn)的 “税收违法黑名单”、“政府采购严重违法失信名单”、中国政府采购网(www.ccgp.gov.cn) 的“政府采购严重违法失信行为记录名单”及中国执行信息公开网（http://zxgk.court.gov.cn/）失信被执行人名单的供应商；（以采购人、采购代理机构或</w:t>
            </w:r>
            <w:r>
              <w:rPr>
                <w:rFonts w:hint="eastAsia" w:ascii="宋体" w:hAnsi="宋体"/>
                <w:color w:val="auto"/>
                <w:lang w:eastAsia="zh-CN"/>
              </w:rPr>
              <w:t>谈判</w:t>
            </w:r>
            <w:r>
              <w:rPr>
                <w:rFonts w:hint="eastAsia" w:ascii="宋体" w:hAnsi="宋体"/>
                <w:color w:val="auto"/>
              </w:rPr>
              <w:t>小组现场查询结果为准）</w:t>
            </w:r>
          </w:p>
          <w:p>
            <w:pPr>
              <w:widowControl/>
              <w:jc w:val="left"/>
              <w:rPr>
                <w:rFonts w:hint="eastAsia" w:ascii="宋体" w:hAnsi="宋体" w:cs="宋体"/>
                <w:color w:val="auto"/>
                <w:kern w:val="0"/>
              </w:rPr>
            </w:pPr>
            <w:r>
              <w:rPr>
                <w:rFonts w:hint="eastAsia" w:ascii="宋体" w:hAnsi="宋体"/>
                <w:color w:val="auto"/>
                <w:lang w:val="en-US" w:eastAsia="zh-CN"/>
              </w:rPr>
              <w:t>2</w:t>
            </w:r>
            <w:r>
              <w:rPr>
                <w:rFonts w:hint="eastAsia" w:ascii="宋体" w:hAnsi="宋体"/>
                <w:color w:val="auto"/>
              </w:rPr>
              <w:t>.本项目的特定资格要求：</w:t>
            </w:r>
            <w:r>
              <w:rPr>
                <w:rFonts w:hint="eastAsia" w:ascii="宋体" w:hAnsi="宋体"/>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275" w:type="dxa"/>
            <w:noWrap w:val="0"/>
            <w:vAlign w:val="center"/>
          </w:tcPr>
          <w:p>
            <w:pPr>
              <w:pStyle w:val="14"/>
              <w:jc w:val="center"/>
              <w:rPr>
                <w:rFonts w:ascii="宋体" w:hAnsi="宋体" w:cs="宋体"/>
                <w:sz w:val="24"/>
              </w:rPr>
            </w:pPr>
            <w:r>
              <w:rPr>
                <w:rFonts w:ascii="宋体" w:hAnsi="宋体" w:cs="宋体"/>
                <w:sz w:val="24"/>
              </w:rPr>
              <w:t>12.1</w:t>
            </w:r>
          </w:p>
        </w:tc>
        <w:tc>
          <w:tcPr>
            <w:tcW w:w="7673" w:type="dxa"/>
            <w:tcBorders>
              <w:right w:val="single" w:color="auto" w:sz="12" w:space="0"/>
            </w:tcBorders>
            <w:noWrap w:val="0"/>
            <w:vAlign w:val="center"/>
          </w:tcPr>
          <w:p>
            <w:pPr>
              <w:autoSpaceDE w:val="0"/>
              <w:autoSpaceDN w:val="0"/>
              <w:spacing w:before="31" w:beforeLines="10" w:line="280" w:lineRule="exact"/>
              <w:jc w:val="left"/>
              <w:textAlignment w:val="bottom"/>
              <w:rPr>
                <w:rFonts w:hint="eastAsia" w:ascii="宋体" w:hAnsi="宋体" w:cs="宋体"/>
                <w:color w:val="auto"/>
                <w:kern w:val="0"/>
              </w:rPr>
            </w:pPr>
            <w:r>
              <w:rPr>
                <w:rFonts w:hint="eastAsia" w:ascii="宋体" w:hAnsi="宋体" w:cs="宋体"/>
                <w:color w:val="auto"/>
                <w:lang w:eastAsia="zh-CN"/>
              </w:rPr>
              <w:t>谈判</w:t>
            </w:r>
            <w:r>
              <w:rPr>
                <w:rFonts w:hint="eastAsia" w:ascii="宋体" w:hAnsi="宋体" w:cs="宋体"/>
                <w:color w:val="auto"/>
              </w:rPr>
              <w:t>有效期为从开标截止之日起计算的</w:t>
            </w:r>
            <w:r>
              <w:rPr>
                <w:rFonts w:hint="eastAsia" w:ascii="宋体" w:hAnsi="宋体" w:cs="宋体"/>
                <w:b/>
                <w:color w:val="auto"/>
                <w:u w:val="single"/>
                <w:lang w:val="en-US" w:eastAsia="zh-CN"/>
              </w:rPr>
              <w:t>15</w:t>
            </w:r>
            <w:r>
              <w:rPr>
                <w:rFonts w:hint="eastAsia" w:ascii="宋体" w:hAnsi="宋体" w:cs="宋体"/>
                <w:b/>
                <w:color w:val="auto"/>
                <w:u w:val="single"/>
              </w:rPr>
              <w:t>天</w:t>
            </w:r>
            <w:r>
              <w:rPr>
                <w:rFonts w:hint="eastAsia" w:ascii="宋体" w:hAnsi="宋体" w:cs="宋体"/>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275" w:type="dxa"/>
            <w:noWrap w:val="0"/>
            <w:vAlign w:val="center"/>
          </w:tcPr>
          <w:p>
            <w:pPr>
              <w:pStyle w:val="14"/>
              <w:jc w:val="center"/>
              <w:rPr>
                <w:rFonts w:ascii="宋体" w:hAnsi="宋体" w:cs="宋体"/>
                <w:sz w:val="24"/>
              </w:rPr>
            </w:pPr>
            <w:r>
              <w:rPr>
                <w:rFonts w:ascii="宋体" w:hAnsi="宋体" w:cs="宋体"/>
                <w:sz w:val="24"/>
              </w:rPr>
              <w:t>13.1</w:t>
            </w:r>
          </w:p>
        </w:tc>
        <w:tc>
          <w:tcPr>
            <w:tcW w:w="7673" w:type="dxa"/>
            <w:tcBorders>
              <w:right w:val="single" w:color="auto" w:sz="12" w:space="0"/>
            </w:tcBorders>
            <w:noWrap w:val="0"/>
            <w:vAlign w:val="center"/>
          </w:tcPr>
          <w:p>
            <w:pPr>
              <w:autoSpaceDE w:val="0"/>
              <w:autoSpaceDN w:val="0"/>
              <w:spacing w:before="31" w:beforeLines="10"/>
              <w:textAlignment w:val="bottom"/>
              <w:rPr>
                <w:rFonts w:hint="eastAsia" w:ascii="宋体" w:hAnsi="宋体" w:eastAsia="宋体" w:cs="宋体"/>
                <w:color w:val="auto"/>
                <w:kern w:val="0"/>
                <w:lang w:eastAsia="zh-CN"/>
              </w:rPr>
            </w:pPr>
            <w:r>
              <w:rPr>
                <w:rFonts w:hint="eastAsia" w:ascii="宋体" w:hAnsi="宋体" w:cs="宋体"/>
                <w:color w:val="auto"/>
                <w:kern w:val="0"/>
              </w:rPr>
              <w:t>响应文件分数：一正贰副</w:t>
            </w:r>
            <w:r>
              <w:rPr>
                <w:rFonts w:hint="eastAsia" w:ascii="宋体" w:hAnsi="宋体" w:cs="宋体"/>
                <w:color w:val="auto"/>
                <w:kern w:val="0"/>
                <w:lang w:eastAsia="zh-CN"/>
              </w:rPr>
              <w:t>。</w:t>
            </w:r>
          </w:p>
          <w:p>
            <w:pPr>
              <w:autoSpaceDE w:val="0"/>
              <w:autoSpaceDN w:val="0"/>
              <w:spacing w:before="31" w:beforeLines="10"/>
              <w:textAlignment w:val="bottom"/>
              <w:rPr>
                <w:rFonts w:hint="eastAsia" w:ascii="宋体" w:hAnsi="宋体" w:cs="宋体"/>
                <w:color w:val="auto"/>
                <w:kern w:val="0"/>
              </w:rPr>
            </w:pPr>
            <w:r>
              <w:rPr>
                <w:rFonts w:hint="eastAsia" w:ascii="宋体" w:hAnsi="宋体" w:cs="宋体"/>
                <w:color w:val="auto"/>
                <w:kern w:val="0"/>
              </w:rPr>
              <w:t>不得采用活页装订，建议胶装。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275" w:type="dxa"/>
            <w:noWrap w:val="0"/>
            <w:vAlign w:val="center"/>
          </w:tcPr>
          <w:p>
            <w:pPr>
              <w:pStyle w:val="14"/>
              <w:jc w:val="center"/>
              <w:rPr>
                <w:rFonts w:ascii="宋体" w:hAnsi="宋体" w:cs="宋体"/>
                <w:sz w:val="24"/>
              </w:rPr>
            </w:pPr>
            <w:r>
              <w:rPr>
                <w:rFonts w:ascii="宋体" w:hAnsi="宋体" w:cs="宋体"/>
                <w:sz w:val="24"/>
              </w:rPr>
              <w:t>14.2</w:t>
            </w:r>
          </w:p>
        </w:tc>
        <w:tc>
          <w:tcPr>
            <w:tcW w:w="7673" w:type="dxa"/>
            <w:tcBorders>
              <w:right w:val="single" w:color="auto" w:sz="12" w:space="0"/>
            </w:tcBorders>
            <w:noWrap w:val="0"/>
            <w:vAlign w:val="top"/>
          </w:tcPr>
          <w:p>
            <w:pPr>
              <w:adjustRightInd w:val="0"/>
              <w:snapToGrid w:val="0"/>
              <w:spacing w:before="157" w:beforeLines="50"/>
              <w:jc w:val="left"/>
              <w:rPr>
                <w:rFonts w:hint="eastAsia" w:ascii="宋体" w:hAnsi="宋体" w:cs="宋体"/>
                <w:color w:val="auto"/>
              </w:rPr>
            </w:pPr>
            <w:r>
              <w:rPr>
                <w:rFonts w:hint="eastAsia" w:ascii="宋体" w:hAnsi="宋体" w:cs="宋体"/>
                <w:color w:val="auto"/>
              </w:rPr>
              <w:t>响应文件封套或外包装上应载明的内容：</w:t>
            </w:r>
          </w:p>
          <w:p>
            <w:pPr>
              <w:adjustRightInd w:val="0"/>
              <w:snapToGrid w:val="0"/>
              <w:spacing w:before="157" w:beforeLines="50"/>
              <w:jc w:val="left"/>
              <w:rPr>
                <w:rFonts w:hint="eastAsia" w:ascii="宋体" w:hAnsi="宋体" w:cs="宋体"/>
                <w:color w:val="auto"/>
              </w:rPr>
            </w:pPr>
            <w:r>
              <w:rPr>
                <w:rFonts w:hint="eastAsia" w:ascii="宋体" w:hAnsi="宋体" w:cs="宋体"/>
                <w:color w:val="auto"/>
              </w:rPr>
              <w:t>响应文件正本/副本</w:t>
            </w:r>
          </w:p>
          <w:p>
            <w:pPr>
              <w:ind w:firstLine="480" w:firstLineChars="200"/>
              <w:rPr>
                <w:rFonts w:hint="eastAsia" w:ascii="宋体" w:hAnsi="宋体" w:cs="宋体"/>
                <w:color w:val="auto"/>
              </w:rPr>
            </w:pPr>
            <w:r>
              <w:rPr>
                <w:rFonts w:hint="eastAsia" w:ascii="宋体" w:hAnsi="宋体" w:cs="宋体"/>
                <w:color w:val="auto"/>
              </w:rPr>
              <w:t>致：（采购单位）</w:t>
            </w:r>
          </w:p>
          <w:p>
            <w:pPr>
              <w:ind w:firstLine="480" w:firstLineChars="200"/>
              <w:rPr>
                <w:rFonts w:hint="eastAsia" w:ascii="宋体" w:hAnsi="宋体" w:cs="宋体"/>
                <w:color w:val="auto"/>
                <w:u w:val="single"/>
              </w:rPr>
            </w:pPr>
            <w:r>
              <w:rPr>
                <w:rFonts w:hint="eastAsia" w:ascii="宋体" w:hAnsi="宋体" w:cs="宋体"/>
                <w:color w:val="auto"/>
              </w:rPr>
              <w:t>项目名称：</w:t>
            </w:r>
          </w:p>
          <w:p>
            <w:pPr>
              <w:ind w:firstLine="480" w:firstLineChars="200"/>
              <w:rPr>
                <w:rFonts w:hint="eastAsia" w:ascii="宋体" w:hAnsi="宋体" w:cs="宋体"/>
                <w:color w:val="auto"/>
              </w:rPr>
            </w:pPr>
            <w:r>
              <w:rPr>
                <w:rFonts w:hint="eastAsia" w:ascii="宋体" w:hAnsi="宋体" w:cs="宋体"/>
                <w:color w:val="auto"/>
              </w:rPr>
              <w:t>项目编号：</w:t>
            </w:r>
          </w:p>
          <w:p>
            <w:pPr>
              <w:ind w:firstLine="480" w:firstLineChars="200"/>
              <w:rPr>
                <w:rFonts w:hint="eastAsia" w:ascii="宋体" w:hAnsi="宋体" w:cs="宋体"/>
                <w:color w:val="auto"/>
              </w:rPr>
            </w:pPr>
            <w:r>
              <w:rPr>
                <w:rFonts w:hint="eastAsia" w:ascii="宋体" w:hAnsi="宋体" w:cs="宋体"/>
                <w:color w:val="auto"/>
              </w:rPr>
              <w:t>注明：“请勿在开标前启封”</w:t>
            </w:r>
          </w:p>
          <w:p>
            <w:pPr>
              <w:ind w:firstLine="480" w:firstLineChars="200"/>
              <w:rPr>
                <w:rFonts w:hint="eastAsia" w:ascii="宋体" w:hAnsi="宋体" w:cs="宋体"/>
                <w:color w:val="auto"/>
              </w:rPr>
            </w:pPr>
            <w:r>
              <w:rPr>
                <w:rFonts w:hint="eastAsia" w:ascii="宋体" w:hAnsi="宋体" w:cs="宋体"/>
                <w:color w:val="auto"/>
              </w:rPr>
              <w:t>供应商名称、联系人姓名和电话：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275" w:type="dxa"/>
            <w:noWrap w:val="0"/>
            <w:vAlign w:val="top"/>
          </w:tcPr>
          <w:p>
            <w:pPr>
              <w:pStyle w:val="14"/>
              <w:jc w:val="center"/>
              <w:rPr>
                <w:rFonts w:ascii="宋体" w:hAnsi="宋体" w:cs="宋体"/>
                <w:sz w:val="24"/>
              </w:rPr>
            </w:pPr>
            <w:r>
              <w:rPr>
                <w:rFonts w:ascii="宋体" w:hAnsi="宋体" w:cs="宋体"/>
                <w:sz w:val="24"/>
              </w:rPr>
              <w:t>24</w:t>
            </w:r>
            <w:r>
              <w:rPr>
                <w:rFonts w:hint="eastAsia" w:ascii="宋体" w:hAnsi="宋体" w:cs="宋体"/>
                <w:sz w:val="24"/>
              </w:rPr>
              <w:t>.1</w:t>
            </w:r>
          </w:p>
        </w:tc>
        <w:tc>
          <w:tcPr>
            <w:tcW w:w="7673" w:type="dxa"/>
            <w:tcBorders>
              <w:right w:val="single" w:color="auto" w:sz="12" w:space="0"/>
            </w:tcBorders>
            <w:noWrap w:val="0"/>
            <w:vAlign w:val="top"/>
          </w:tcPr>
          <w:p>
            <w:pPr>
              <w:spacing w:before="31" w:beforeLines="10" w:line="280" w:lineRule="exact"/>
              <w:rPr>
                <w:rFonts w:hint="eastAsia" w:ascii="宋体" w:hAnsi="宋体" w:cs="宋体"/>
              </w:rPr>
            </w:pPr>
            <w:r>
              <w:rPr>
                <w:rFonts w:hint="eastAsia" w:ascii="宋体" w:hAnsi="宋体" w:cs="宋体"/>
              </w:rPr>
              <w:t>本项目不召开答疑会。</w:t>
            </w:r>
          </w:p>
        </w:tc>
      </w:tr>
    </w:tbl>
    <w:p>
      <w:pPr>
        <w:rPr>
          <w:rFonts w:hint="eastAsia" w:ascii="宋体" w:hAnsi="宋体"/>
        </w:rPr>
      </w:pPr>
      <w:r>
        <w:rPr>
          <w:rFonts w:ascii="宋体" w:hAnsi="宋体"/>
        </w:rPr>
        <w:br w:type="page"/>
      </w:r>
    </w:p>
    <w:p>
      <w:pPr>
        <w:rPr>
          <w:rFonts w:hint="eastAsia" w:ascii="宋体" w:hAnsi="宋体" w:cs="宋体"/>
        </w:rPr>
      </w:pPr>
      <w:r>
        <w:rPr>
          <w:rFonts w:hint="eastAsia" w:ascii="宋体" w:hAnsi="宋体" w:cs="宋体"/>
        </w:rPr>
        <w:t>一、总则</w:t>
      </w:r>
    </w:p>
    <w:p>
      <w:pPr>
        <w:ind w:firstLine="480" w:firstLineChars="200"/>
        <w:rPr>
          <w:rFonts w:hint="eastAsia" w:ascii="宋体" w:hAnsi="宋体" w:cs="宋体"/>
        </w:rPr>
      </w:pPr>
      <w:r>
        <w:rPr>
          <w:rFonts w:hint="eastAsia" w:ascii="宋体" w:hAnsi="宋体" w:cs="宋体"/>
        </w:rPr>
        <w:t>1. 名词解释</w:t>
      </w:r>
    </w:p>
    <w:p>
      <w:pPr>
        <w:ind w:firstLine="480" w:firstLineChars="200"/>
        <w:rPr>
          <w:rFonts w:hint="eastAsia" w:ascii="宋体" w:hAnsi="宋体" w:eastAsia="宋体" w:cs="宋体"/>
          <w:lang w:eastAsia="zh-CN"/>
        </w:rPr>
      </w:pPr>
      <w:r>
        <w:rPr>
          <w:rFonts w:hint="eastAsia" w:ascii="宋体" w:hAnsi="宋体" w:cs="宋体"/>
        </w:rPr>
        <w:t>1.1采购单位：</w:t>
      </w:r>
      <w:r>
        <w:rPr>
          <w:rFonts w:hint="eastAsia" w:ascii="宋体" w:hAnsi="宋体" w:cs="宋体"/>
          <w:lang w:eastAsia="zh-CN"/>
        </w:rPr>
        <w:t>国际旅游岛商报社</w:t>
      </w:r>
    </w:p>
    <w:p>
      <w:pPr>
        <w:ind w:firstLine="480" w:firstLineChars="200"/>
        <w:rPr>
          <w:rFonts w:hint="eastAsia" w:ascii="宋体" w:hAnsi="宋体" w:cs="宋体"/>
        </w:rPr>
      </w:pPr>
      <w:r>
        <w:rPr>
          <w:rFonts w:hint="eastAsia" w:ascii="宋体" w:hAnsi="宋体" w:cs="宋体"/>
        </w:rPr>
        <w:t>1.2采购代理机构：</w:t>
      </w:r>
      <w:r>
        <w:rPr>
          <w:rFonts w:hint="eastAsia" w:ascii="宋体" w:hAnsi="宋体" w:cs="宋体"/>
          <w:lang w:val="en-US" w:eastAsia="zh-CN"/>
        </w:rPr>
        <w:t>无</w:t>
      </w:r>
      <w:r>
        <w:rPr>
          <w:rFonts w:hint="eastAsia" w:ascii="宋体" w:hAnsi="宋体" w:cs="宋体"/>
        </w:rPr>
        <w:t>。</w:t>
      </w:r>
    </w:p>
    <w:p>
      <w:pPr>
        <w:ind w:firstLine="480" w:firstLineChars="200"/>
        <w:rPr>
          <w:rFonts w:hint="eastAsia" w:ascii="宋体" w:hAnsi="宋体" w:cs="宋体"/>
        </w:rPr>
      </w:pPr>
      <w:r>
        <w:rPr>
          <w:rFonts w:hint="eastAsia" w:ascii="宋体" w:hAnsi="宋体" w:cs="宋体"/>
        </w:rPr>
        <w:t>1.3 供应商：从采购</w:t>
      </w:r>
      <w:r>
        <w:rPr>
          <w:rFonts w:hint="eastAsia" w:ascii="宋体" w:hAnsi="宋体" w:cs="宋体"/>
          <w:lang w:val="en-US" w:eastAsia="zh-CN"/>
        </w:rPr>
        <w:t>单位</w:t>
      </w:r>
      <w:r>
        <w:rPr>
          <w:rFonts w:hint="eastAsia" w:ascii="宋体" w:hAnsi="宋体" w:cs="宋体"/>
        </w:rPr>
        <w:t>购买竞争性</w:t>
      </w:r>
      <w:r>
        <w:rPr>
          <w:rFonts w:hint="eastAsia" w:ascii="宋体" w:hAnsi="宋体" w:cs="宋体"/>
          <w:lang w:eastAsia="zh-CN"/>
        </w:rPr>
        <w:t>谈判</w:t>
      </w:r>
      <w:r>
        <w:rPr>
          <w:rFonts w:hint="eastAsia" w:ascii="宋体" w:hAnsi="宋体" w:cs="宋体"/>
        </w:rPr>
        <w:t>文件并向采购人提交竞争性</w:t>
      </w:r>
      <w:r>
        <w:rPr>
          <w:rFonts w:hint="eastAsia" w:ascii="宋体" w:hAnsi="宋体" w:cs="宋体"/>
          <w:lang w:eastAsia="zh-CN"/>
        </w:rPr>
        <w:t>谈判</w:t>
      </w:r>
      <w:r>
        <w:rPr>
          <w:rFonts w:hint="eastAsia" w:ascii="宋体" w:hAnsi="宋体" w:cs="宋体"/>
        </w:rPr>
        <w:t>响应文件。</w:t>
      </w:r>
    </w:p>
    <w:p>
      <w:pPr>
        <w:rPr>
          <w:rFonts w:hint="eastAsia" w:ascii="宋体" w:hAnsi="宋体" w:cs="宋体"/>
        </w:rPr>
      </w:pPr>
      <w:r>
        <w:rPr>
          <w:rFonts w:hint="eastAsia" w:ascii="宋体" w:hAnsi="宋体" w:cs="宋体"/>
        </w:rPr>
        <w:t>2．适用范围</w:t>
      </w:r>
    </w:p>
    <w:p>
      <w:pPr>
        <w:ind w:firstLine="480" w:firstLineChars="200"/>
        <w:rPr>
          <w:rFonts w:hint="eastAsia" w:ascii="宋体" w:hAnsi="宋体" w:cs="宋体"/>
        </w:rPr>
      </w:pPr>
      <w:r>
        <w:rPr>
          <w:rFonts w:hint="eastAsia" w:ascii="宋体" w:hAnsi="宋体" w:cs="宋体"/>
        </w:rPr>
        <w:t>2.1本竞争性</w:t>
      </w:r>
      <w:r>
        <w:rPr>
          <w:rFonts w:hint="eastAsia" w:ascii="宋体" w:hAnsi="宋体" w:cs="宋体"/>
          <w:lang w:eastAsia="zh-CN"/>
        </w:rPr>
        <w:t>谈判</w:t>
      </w:r>
      <w:r>
        <w:rPr>
          <w:rFonts w:hint="eastAsia" w:ascii="宋体" w:hAnsi="宋体" w:cs="宋体"/>
        </w:rPr>
        <w:t>文件仅适用于采购人组织的本次</w:t>
      </w:r>
      <w:r>
        <w:rPr>
          <w:rFonts w:hint="eastAsia" w:ascii="宋体" w:hAnsi="宋体" w:cs="宋体"/>
          <w:lang w:eastAsia="zh-CN"/>
        </w:rPr>
        <w:t>谈判</w:t>
      </w:r>
      <w:r>
        <w:rPr>
          <w:rFonts w:hint="eastAsia" w:ascii="宋体" w:hAnsi="宋体" w:cs="宋体"/>
        </w:rPr>
        <w:t>活动。</w:t>
      </w:r>
    </w:p>
    <w:p>
      <w:pPr>
        <w:rPr>
          <w:rFonts w:hint="eastAsia" w:ascii="宋体" w:hAnsi="宋体" w:cs="宋体"/>
        </w:rPr>
      </w:pPr>
      <w:r>
        <w:rPr>
          <w:rFonts w:hint="eastAsia" w:ascii="宋体" w:hAnsi="宋体" w:cs="宋体"/>
        </w:rPr>
        <w:t>3．合格的供应商</w:t>
      </w:r>
    </w:p>
    <w:p>
      <w:pPr>
        <w:widowControl/>
        <w:ind w:firstLine="283" w:firstLineChars="118"/>
        <w:jc w:val="left"/>
        <w:rPr>
          <w:rFonts w:ascii="宋体" w:hAnsi="宋体" w:cs="宋体"/>
          <w:kern w:val="0"/>
        </w:rPr>
      </w:pPr>
      <w:r>
        <w:rPr>
          <w:rFonts w:hint="eastAsia" w:ascii="宋体" w:hAnsi="宋体" w:cs="宋体"/>
          <w:kern w:val="0"/>
        </w:rPr>
        <w:t>3.1、符合《中华人民共和国政府采购法》第二十二条规定的条件，并提供下列材料：</w:t>
      </w:r>
      <w:r>
        <w:rPr>
          <w:rFonts w:ascii="宋体" w:hAnsi="宋体"/>
        </w:rPr>
        <w:t>（1）法人或者其他组织的营业执照等证明文件，自然人的身份证明；</w:t>
      </w:r>
    </w:p>
    <w:p>
      <w:pPr>
        <w:ind w:firstLine="283" w:firstLineChars="118"/>
        <w:rPr>
          <w:rFonts w:ascii="宋体" w:hAnsi="宋体"/>
        </w:rPr>
      </w:pPr>
      <w:r>
        <w:rPr>
          <w:rFonts w:ascii="宋体" w:hAnsi="宋体"/>
        </w:rPr>
        <w:t>（2）财务状况报告，依法缴纳税收和社会保障资金的相关材料；</w:t>
      </w:r>
    </w:p>
    <w:p>
      <w:pPr>
        <w:ind w:firstLine="283" w:firstLineChars="118"/>
        <w:rPr>
          <w:rFonts w:ascii="宋体" w:hAnsi="宋体"/>
          <w:color w:val="auto"/>
          <w:u w:val="single"/>
        </w:rPr>
      </w:pPr>
      <w:r>
        <w:rPr>
          <w:rFonts w:ascii="宋体" w:hAnsi="宋体"/>
        </w:rPr>
        <w:t>（</w:t>
      </w:r>
      <w:r>
        <w:rPr>
          <w:rFonts w:hint="eastAsia" w:ascii="宋体" w:hAnsi="宋体"/>
        </w:rPr>
        <w:t>3</w:t>
      </w:r>
      <w:r>
        <w:rPr>
          <w:rFonts w:ascii="宋体" w:hAnsi="宋体"/>
        </w:rPr>
        <w:t>）参加政府采购活</w:t>
      </w:r>
      <w:r>
        <w:rPr>
          <w:rFonts w:ascii="宋体" w:hAnsi="宋体"/>
          <w:color w:val="auto"/>
        </w:rPr>
        <w:t>动前3年内在经营活动中没有重大违法记录的书面声明</w:t>
      </w:r>
      <w:r>
        <w:rPr>
          <w:rFonts w:hint="eastAsia" w:ascii="宋体" w:hAnsi="宋体"/>
          <w:color w:val="auto"/>
        </w:rPr>
        <w:t>。</w:t>
      </w:r>
    </w:p>
    <w:p>
      <w:pPr>
        <w:widowControl/>
        <w:ind w:firstLine="240" w:firstLineChars="100"/>
        <w:jc w:val="left"/>
        <w:rPr>
          <w:rFonts w:hint="eastAsia" w:ascii="宋体" w:hAnsi="宋体" w:cs="宋体"/>
          <w:kern w:val="0"/>
        </w:rPr>
      </w:pPr>
      <w:r>
        <w:rPr>
          <w:rFonts w:hint="eastAsia" w:ascii="宋体" w:hAnsi="宋体" w:cs="宋体"/>
          <w:kern w:val="0"/>
        </w:rPr>
        <w:t>3.2、本项目不接受联合体投标。</w:t>
      </w:r>
    </w:p>
    <w:p>
      <w:pPr>
        <w:widowControl/>
        <w:tabs>
          <w:tab w:val="left" w:pos="4680"/>
        </w:tabs>
        <w:snapToGrid w:val="0"/>
        <w:spacing w:line="500" w:lineRule="exact"/>
        <w:jc w:val="left"/>
        <w:rPr>
          <w:rFonts w:hint="eastAsia" w:ascii="宋体" w:hAnsi="宋体" w:cs="宋体"/>
        </w:rPr>
      </w:pPr>
      <w:r>
        <w:rPr>
          <w:rFonts w:hint="eastAsia" w:ascii="宋体" w:hAnsi="宋体" w:cs="宋体"/>
        </w:rPr>
        <w:t>4．费用承担</w:t>
      </w:r>
    </w:p>
    <w:p>
      <w:pPr>
        <w:ind w:firstLine="480" w:firstLineChars="200"/>
        <w:rPr>
          <w:rFonts w:hint="eastAsia" w:ascii="宋体" w:hAnsi="宋体" w:cs="宋体"/>
        </w:rPr>
      </w:pPr>
      <w:r>
        <w:rPr>
          <w:rFonts w:hint="eastAsia" w:ascii="宋体" w:hAnsi="宋体" w:cs="宋体"/>
        </w:rPr>
        <w:t>无论</w:t>
      </w:r>
      <w:r>
        <w:rPr>
          <w:rFonts w:hint="eastAsia" w:ascii="宋体" w:hAnsi="宋体" w:cs="宋体"/>
          <w:lang w:eastAsia="zh-CN"/>
        </w:rPr>
        <w:t>谈判</w:t>
      </w:r>
      <w:r>
        <w:rPr>
          <w:rFonts w:hint="eastAsia" w:ascii="宋体" w:hAnsi="宋体" w:cs="宋体"/>
        </w:rPr>
        <w:t>过程中的结果如何，供应商均自行承担所有与参加</w:t>
      </w:r>
      <w:r>
        <w:rPr>
          <w:rFonts w:hint="eastAsia" w:ascii="宋体" w:hAnsi="宋体" w:cs="宋体"/>
          <w:lang w:eastAsia="zh-CN"/>
        </w:rPr>
        <w:t>谈判</w:t>
      </w:r>
      <w:r>
        <w:rPr>
          <w:rFonts w:hint="eastAsia" w:ascii="宋体" w:hAnsi="宋体" w:cs="宋体"/>
        </w:rPr>
        <w:t>有关的全部费用。</w:t>
      </w:r>
    </w:p>
    <w:p>
      <w:pPr>
        <w:rPr>
          <w:rFonts w:hint="eastAsia" w:ascii="宋体" w:hAnsi="宋体" w:cs="宋体"/>
        </w:rPr>
      </w:pPr>
      <w:r>
        <w:rPr>
          <w:rFonts w:hint="eastAsia" w:ascii="宋体" w:hAnsi="宋体" w:cs="宋体"/>
        </w:rPr>
        <w:t>5．竞争性</w:t>
      </w:r>
      <w:r>
        <w:rPr>
          <w:rFonts w:hint="eastAsia" w:ascii="宋体" w:hAnsi="宋体" w:cs="宋体"/>
          <w:lang w:eastAsia="zh-CN"/>
        </w:rPr>
        <w:t>谈判</w:t>
      </w:r>
      <w:r>
        <w:rPr>
          <w:rFonts w:hint="eastAsia" w:ascii="宋体" w:hAnsi="宋体" w:cs="宋体"/>
        </w:rPr>
        <w:t>文件的约束力</w:t>
      </w:r>
    </w:p>
    <w:p>
      <w:pPr>
        <w:ind w:firstLine="480" w:firstLineChars="200"/>
        <w:rPr>
          <w:rFonts w:hint="eastAsia" w:ascii="宋体" w:hAnsi="宋体" w:cs="宋体"/>
        </w:rPr>
      </w:pPr>
      <w:r>
        <w:rPr>
          <w:rFonts w:hint="eastAsia" w:ascii="宋体" w:hAnsi="宋体" w:cs="宋体"/>
        </w:rPr>
        <w:t>5.1供应商一旦参加本项目</w:t>
      </w:r>
      <w:r>
        <w:rPr>
          <w:rFonts w:hint="eastAsia" w:ascii="宋体" w:hAnsi="宋体" w:cs="宋体"/>
          <w:lang w:eastAsia="zh-CN"/>
        </w:rPr>
        <w:t>谈判</w:t>
      </w:r>
      <w:r>
        <w:rPr>
          <w:rFonts w:hint="eastAsia" w:ascii="宋体" w:hAnsi="宋体" w:cs="宋体"/>
        </w:rPr>
        <w:t>，即被认为接受了本竞争性</w:t>
      </w:r>
      <w:r>
        <w:rPr>
          <w:rFonts w:hint="eastAsia" w:ascii="宋体" w:hAnsi="宋体" w:cs="宋体"/>
          <w:lang w:eastAsia="zh-CN"/>
        </w:rPr>
        <w:t>谈判</w:t>
      </w:r>
      <w:r>
        <w:rPr>
          <w:rFonts w:hint="eastAsia" w:ascii="宋体" w:hAnsi="宋体" w:cs="宋体"/>
        </w:rPr>
        <w:t>文件中的所有条件和规定。</w:t>
      </w:r>
    </w:p>
    <w:p>
      <w:pPr>
        <w:rPr>
          <w:rFonts w:hint="eastAsia" w:ascii="宋体" w:hAnsi="宋体" w:cs="宋体"/>
        </w:rPr>
      </w:pPr>
      <w:r>
        <w:rPr>
          <w:rFonts w:hint="eastAsia" w:ascii="宋体" w:hAnsi="宋体" w:cs="宋体"/>
        </w:rPr>
        <w:t>二、竞争性</w:t>
      </w:r>
      <w:r>
        <w:rPr>
          <w:rFonts w:hint="eastAsia" w:ascii="宋体" w:hAnsi="宋体" w:cs="宋体"/>
          <w:lang w:eastAsia="zh-CN"/>
        </w:rPr>
        <w:t>谈判</w:t>
      </w:r>
      <w:r>
        <w:rPr>
          <w:rFonts w:hint="eastAsia" w:ascii="宋体" w:hAnsi="宋体" w:cs="宋体"/>
        </w:rPr>
        <w:t>文件</w:t>
      </w:r>
    </w:p>
    <w:p>
      <w:pPr>
        <w:rPr>
          <w:rFonts w:hint="eastAsia" w:ascii="宋体" w:hAnsi="宋体" w:cs="宋体"/>
        </w:rPr>
      </w:pPr>
      <w:r>
        <w:rPr>
          <w:rFonts w:hint="eastAsia" w:ascii="宋体" w:hAnsi="宋体" w:cs="宋体"/>
        </w:rPr>
        <w:t>6．竞争性</w:t>
      </w:r>
      <w:r>
        <w:rPr>
          <w:rFonts w:hint="eastAsia" w:ascii="宋体" w:hAnsi="宋体" w:cs="宋体"/>
          <w:lang w:eastAsia="zh-CN"/>
        </w:rPr>
        <w:t>谈判</w:t>
      </w:r>
      <w:r>
        <w:rPr>
          <w:rFonts w:hint="eastAsia" w:ascii="宋体" w:hAnsi="宋体" w:cs="宋体"/>
        </w:rPr>
        <w:t>文件的组成</w:t>
      </w:r>
    </w:p>
    <w:p>
      <w:pPr>
        <w:ind w:firstLine="480" w:firstLineChars="200"/>
        <w:rPr>
          <w:rFonts w:hint="eastAsia" w:ascii="宋体" w:hAnsi="宋体" w:cs="宋体"/>
        </w:rPr>
      </w:pPr>
      <w:r>
        <w:rPr>
          <w:rFonts w:hint="eastAsia" w:ascii="宋体" w:hAnsi="宋体" w:cs="宋体"/>
        </w:rPr>
        <w:t>6.l 竞争性</w:t>
      </w:r>
      <w:r>
        <w:rPr>
          <w:rFonts w:hint="eastAsia" w:ascii="宋体" w:hAnsi="宋体" w:cs="宋体"/>
          <w:lang w:eastAsia="zh-CN"/>
        </w:rPr>
        <w:t>谈判</w:t>
      </w:r>
      <w:r>
        <w:rPr>
          <w:rFonts w:hint="eastAsia" w:ascii="宋体" w:hAnsi="宋体" w:cs="宋体"/>
        </w:rPr>
        <w:t>文件由六部分组成，包括：</w:t>
      </w:r>
    </w:p>
    <w:p>
      <w:pPr>
        <w:ind w:firstLine="960" w:firstLineChars="400"/>
        <w:rPr>
          <w:rFonts w:hint="eastAsia" w:ascii="宋体" w:hAnsi="宋体" w:cs="宋体"/>
        </w:rPr>
      </w:pPr>
      <w:r>
        <w:rPr>
          <w:rFonts w:hint="eastAsia" w:ascii="宋体" w:hAnsi="宋体" w:cs="宋体"/>
        </w:rPr>
        <w:t>第一章  竞争性</w:t>
      </w:r>
      <w:r>
        <w:rPr>
          <w:rFonts w:hint="eastAsia" w:ascii="宋体" w:hAnsi="宋体" w:cs="宋体"/>
          <w:lang w:eastAsia="zh-CN"/>
        </w:rPr>
        <w:t>谈判</w:t>
      </w:r>
      <w:r>
        <w:rPr>
          <w:rFonts w:hint="eastAsia" w:ascii="宋体" w:hAnsi="宋体" w:cs="宋体"/>
        </w:rPr>
        <w:t>邀请</w:t>
      </w:r>
    </w:p>
    <w:p>
      <w:pPr>
        <w:ind w:firstLine="480" w:firstLineChars="200"/>
        <w:rPr>
          <w:rFonts w:hint="eastAsia" w:ascii="宋体" w:hAnsi="宋体" w:cs="宋体"/>
        </w:rPr>
      </w:pPr>
      <w:r>
        <w:rPr>
          <w:rFonts w:hint="eastAsia" w:ascii="宋体" w:hAnsi="宋体" w:cs="宋体"/>
        </w:rPr>
        <w:t xml:space="preserve">    第二章  竞争性</w:t>
      </w:r>
      <w:r>
        <w:rPr>
          <w:rFonts w:hint="eastAsia" w:ascii="宋体" w:hAnsi="宋体" w:cs="宋体"/>
          <w:lang w:eastAsia="zh-CN"/>
        </w:rPr>
        <w:t>谈判</w:t>
      </w:r>
      <w:r>
        <w:rPr>
          <w:rFonts w:hint="eastAsia" w:ascii="宋体" w:hAnsi="宋体" w:cs="宋体"/>
        </w:rPr>
        <w:t>须知</w:t>
      </w:r>
    </w:p>
    <w:p>
      <w:pPr>
        <w:ind w:firstLine="960" w:firstLineChars="400"/>
        <w:rPr>
          <w:rFonts w:hint="eastAsia" w:ascii="宋体" w:hAnsi="宋体" w:cs="宋体"/>
        </w:rPr>
      </w:pPr>
      <w:r>
        <w:rPr>
          <w:rFonts w:hint="eastAsia" w:ascii="宋体" w:hAnsi="宋体" w:cs="宋体"/>
        </w:rPr>
        <w:t>第三章  合同基本条款</w:t>
      </w:r>
    </w:p>
    <w:p>
      <w:pPr>
        <w:numPr>
          <w:ilvl w:val="0"/>
          <w:numId w:val="0"/>
        </w:numPr>
        <w:ind w:firstLine="960" w:firstLineChars="400"/>
        <w:rPr>
          <w:rFonts w:hint="eastAsia" w:ascii="宋体" w:hAnsi="宋体"/>
        </w:rPr>
      </w:pPr>
      <w:r>
        <w:rPr>
          <w:rFonts w:hint="eastAsia" w:ascii="宋体" w:hAnsi="宋体" w:cs="宋体"/>
          <w:lang w:val="en-US" w:eastAsia="zh-CN"/>
        </w:rPr>
        <w:t>第四章</w:t>
      </w:r>
      <w:r>
        <w:rPr>
          <w:rFonts w:hint="eastAsia" w:ascii="宋体" w:hAnsi="宋体" w:cs="宋体"/>
        </w:rPr>
        <w:t xml:space="preserve">  </w:t>
      </w:r>
      <w:r>
        <w:rPr>
          <w:rFonts w:hint="eastAsia" w:ascii="宋体" w:hAnsi="宋体"/>
        </w:rPr>
        <w:t>响应文件的格式</w:t>
      </w:r>
    </w:p>
    <w:p>
      <w:pPr>
        <w:ind w:firstLine="480" w:firstLineChars="200"/>
        <w:rPr>
          <w:rFonts w:hint="eastAsia" w:ascii="宋体" w:hAnsi="宋体" w:cs="宋体"/>
        </w:rPr>
      </w:pPr>
      <w:r>
        <w:rPr>
          <w:rFonts w:hint="eastAsia" w:ascii="宋体" w:hAnsi="宋体" w:cs="宋体"/>
        </w:rPr>
        <w:t>请仔细检查竞争性</w:t>
      </w:r>
      <w:r>
        <w:rPr>
          <w:rFonts w:hint="eastAsia" w:ascii="宋体" w:hAnsi="宋体" w:cs="宋体"/>
          <w:lang w:eastAsia="zh-CN"/>
        </w:rPr>
        <w:t>谈判</w:t>
      </w:r>
      <w:r>
        <w:rPr>
          <w:rFonts w:hint="eastAsia" w:ascii="宋体" w:hAnsi="宋体" w:cs="宋体"/>
        </w:rPr>
        <w:t>文件是否齐全，如有缺漏，请立即与采购代理机构联系解决。</w:t>
      </w:r>
    </w:p>
    <w:p>
      <w:pPr>
        <w:ind w:firstLine="480" w:firstLineChars="200"/>
        <w:rPr>
          <w:rFonts w:hint="eastAsia" w:ascii="宋体" w:hAnsi="宋体" w:cs="宋体"/>
        </w:rPr>
      </w:pPr>
      <w:r>
        <w:rPr>
          <w:rFonts w:hint="eastAsia" w:ascii="宋体" w:hAnsi="宋体" w:cs="宋体"/>
        </w:rPr>
        <w:t>6.2供应商必须详阅竞争性</w:t>
      </w:r>
      <w:r>
        <w:rPr>
          <w:rFonts w:hint="eastAsia" w:ascii="宋体" w:hAnsi="宋体" w:cs="宋体"/>
          <w:lang w:eastAsia="zh-CN"/>
        </w:rPr>
        <w:t>谈判</w:t>
      </w:r>
      <w:r>
        <w:rPr>
          <w:rFonts w:hint="eastAsia" w:ascii="宋体" w:hAnsi="宋体" w:cs="宋体"/>
        </w:rPr>
        <w:t>文件的所有条款、文件及表格格式。供应商若未按竞争性</w:t>
      </w:r>
      <w:r>
        <w:rPr>
          <w:rFonts w:hint="eastAsia" w:ascii="宋体" w:hAnsi="宋体" w:cs="宋体"/>
          <w:lang w:eastAsia="zh-CN"/>
        </w:rPr>
        <w:t>谈判</w:t>
      </w:r>
      <w:r>
        <w:rPr>
          <w:rFonts w:hint="eastAsia" w:ascii="宋体" w:hAnsi="宋体" w:cs="宋体"/>
        </w:rPr>
        <w:t>文件的要求和规范编制、提交竞争性</w:t>
      </w:r>
      <w:r>
        <w:rPr>
          <w:rFonts w:hint="eastAsia" w:ascii="宋体" w:hAnsi="宋体" w:cs="宋体"/>
          <w:lang w:eastAsia="zh-CN"/>
        </w:rPr>
        <w:t>谈判</w:t>
      </w:r>
      <w:r>
        <w:rPr>
          <w:rFonts w:hint="eastAsia" w:ascii="宋体" w:hAnsi="宋体" w:cs="宋体"/>
        </w:rPr>
        <w:t>响应文件，将有可能导致其竞争性</w:t>
      </w:r>
      <w:r>
        <w:rPr>
          <w:rFonts w:hint="eastAsia" w:ascii="宋体" w:hAnsi="宋体" w:cs="宋体"/>
          <w:lang w:eastAsia="zh-CN"/>
        </w:rPr>
        <w:t>谈判</w:t>
      </w:r>
      <w:r>
        <w:rPr>
          <w:rFonts w:hint="eastAsia" w:ascii="宋体" w:hAnsi="宋体" w:cs="宋体"/>
        </w:rPr>
        <w:t>响应文件被拒绝接受，所造成的负面后果由供应商负责。</w:t>
      </w:r>
    </w:p>
    <w:p>
      <w:pPr>
        <w:rPr>
          <w:rFonts w:hint="eastAsia" w:ascii="宋体" w:hAnsi="宋体" w:cs="宋体"/>
        </w:rPr>
      </w:pPr>
      <w:r>
        <w:rPr>
          <w:rFonts w:hint="eastAsia" w:ascii="宋体" w:hAnsi="宋体" w:cs="宋体"/>
        </w:rPr>
        <w:t>7．竞争性</w:t>
      </w:r>
      <w:r>
        <w:rPr>
          <w:rFonts w:hint="eastAsia" w:ascii="宋体" w:hAnsi="宋体" w:cs="宋体"/>
          <w:lang w:eastAsia="zh-CN"/>
        </w:rPr>
        <w:t>谈判</w:t>
      </w:r>
      <w:r>
        <w:rPr>
          <w:rFonts w:hint="eastAsia" w:ascii="宋体" w:hAnsi="宋体" w:cs="宋体"/>
        </w:rPr>
        <w:t>文件的澄清</w:t>
      </w:r>
    </w:p>
    <w:p>
      <w:pPr>
        <w:ind w:firstLine="480" w:firstLineChars="200"/>
        <w:rPr>
          <w:rFonts w:hint="eastAsia" w:ascii="宋体" w:hAnsi="宋体" w:cs="宋体"/>
        </w:rPr>
      </w:pPr>
      <w:r>
        <w:rPr>
          <w:rFonts w:hint="eastAsia" w:ascii="宋体" w:hAnsi="宋体" w:cs="宋体"/>
        </w:rPr>
        <w:t>供应商在收到竞争性</w:t>
      </w:r>
      <w:r>
        <w:rPr>
          <w:rFonts w:hint="eastAsia" w:ascii="宋体" w:hAnsi="宋体" w:cs="宋体"/>
          <w:lang w:eastAsia="zh-CN"/>
        </w:rPr>
        <w:t>谈判</w:t>
      </w:r>
      <w:r>
        <w:rPr>
          <w:rFonts w:hint="eastAsia" w:ascii="宋体" w:hAnsi="宋体" w:cs="宋体"/>
        </w:rPr>
        <w:t>文件后，若有疑问需要澄清，应于递交竞争性</w:t>
      </w:r>
      <w:r>
        <w:rPr>
          <w:rFonts w:hint="eastAsia" w:ascii="宋体" w:hAnsi="宋体" w:cs="宋体"/>
          <w:lang w:eastAsia="zh-CN"/>
        </w:rPr>
        <w:t>谈判</w:t>
      </w:r>
      <w:r>
        <w:rPr>
          <w:rFonts w:hint="eastAsia" w:ascii="宋体" w:hAnsi="宋体" w:cs="宋体"/>
        </w:rPr>
        <w:t>响应文件截止时间一个工作日前以书面形式（包括书面文字、传真等）向采购</w:t>
      </w:r>
      <w:r>
        <w:rPr>
          <w:rFonts w:hint="eastAsia" w:ascii="宋体" w:hAnsi="宋体" w:cs="宋体"/>
          <w:lang w:val="en-US" w:eastAsia="zh-CN"/>
        </w:rPr>
        <w:t>人/</w:t>
      </w:r>
      <w:r>
        <w:rPr>
          <w:rFonts w:hint="eastAsia" w:ascii="宋体" w:hAnsi="宋体" w:cs="宋体"/>
        </w:rPr>
        <w:t>代理机构提出，采购</w:t>
      </w:r>
      <w:r>
        <w:rPr>
          <w:rFonts w:hint="eastAsia" w:ascii="宋体" w:hAnsi="宋体" w:cs="宋体"/>
          <w:lang w:val="en-US" w:eastAsia="zh-CN"/>
        </w:rPr>
        <w:t>人/</w:t>
      </w:r>
      <w:r>
        <w:rPr>
          <w:rFonts w:hint="eastAsia" w:ascii="宋体" w:hAnsi="宋体" w:cs="宋体"/>
        </w:rPr>
        <w:t>代理机构将以书面形式进行澄清，澄清的内容作为竞争性</w:t>
      </w:r>
      <w:r>
        <w:rPr>
          <w:rFonts w:hint="eastAsia" w:ascii="宋体" w:hAnsi="宋体" w:cs="宋体"/>
          <w:lang w:eastAsia="zh-CN"/>
        </w:rPr>
        <w:t>谈判</w:t>
      </w:r>
      <w:r>
        <w:rPr>
          <w:rFonts w:hint="eastAsia" w:ascii="宋体" w:hAnsi="宋体" w:cs="宋体"/>
        </w:rPr>
        <w:t>文件的组成部分。澄清的内容可能影响响应文件编制的，采购人、采购代理机构或者竞争性</w:t>
      </w:r>
      <w:r>
        <w:rPr>
          <w:rFonts w:hint="eastAsia" w:ascii="宋体" w:hAnsi="宋体" w:cs="宋体"/>
          <w:lang w:eastAsia="zh-CN"/>
        </w:rPr>
        <w:t>谈判</w:t>
      </w:r>
      <w:r>
        <w:rPr>
          <w:rFonts w:hint="eastAsia" w:ascii="宋体" w:hAnsi="宋体" w:cs="宋体"/>
        </w:rPr>
        <w:t>小组应当在提交首次响应文件截止之日5日前，以书面形式通知所有接收竞争性</w:t>
      </w:r>
      <w:r>
        <w:rPr>
          <w:rFonts w:hint="eastAsia" w:ascii="宋体" w:hAnsi="宋体" w:cs="宋体"/>
          <w:lang w:eastAsia="zh-CN"/>
        </w:rPr>
        <w:t>谈判</w:t>
      </w:r>
      <w:r>
        <w:rPr>
          <w:rFonts w:hint="eastAsia" w:ascii="宋体" w:hAnsi="宋体" w:cs="宋体"/>
        </w:rPr>
        <w:t>文件的供应商，不足5日的，应当顺延提交首次响应文件截止之日。</w:t>
      </w:r>
    </w:p>
    <w:p>
      <w:pPr>
        <w:rPr>
          <w:rFonts w:hint="eastAsia" w:ascii="宋体" w:hAnsi="宋体" w:cs="宋体"/>
        </w:rPr>
      </w:pPr>
      <w:r>
        <w:rPr>
          <w:rFonts w:hint="eastAsia" w:ascii="宋体" w:hAnsi="宋体" w:cs="宋体"/>
        </w:rPr>
        <w:t>8．竞争性</w:t>
      </w:r>
      <w:r>
        <w:rPr>
          <w:rFonts w:hint="eastAsia" w:ascii="宋体" w:hAnsi="宋体" w:cs="宋体"/>
          <w:lang w:eastAsia="zh-CN"/>
        </w:rPr>
        <w:t>谈判</w:t>
      </w:r>
      <w:r>
        <w:rPr>
          <w:rFonts w:hint="eastAsia" w:ascii="宋体" w:hAnsi="宋体" w:cs="宋体"/>
        </w:rPr>
        <w:t>文件的更正或补充</w:t>
      </w:r>
    </w:p>
    <w:p>
      <w:pPr>
        <w:ind w:firstLine="480" w:firstLineChars="200"/>
        <w:rPr>
          <w:rFonts w:hint="eastAsia" w:ascii="宋体" w:hAnsi="宋体" w:cs="宋体"/>
        </w:rPr>
      </w:pPr>
      <w:r>
        <w:rPr>
          <w:rFonts w:hint="eastAsia" w:ascii="宋体" w:hAnsi="宋体" w:cs="宋体"/>
        </w:rPr>
        <w:t>8.l 在首次递交竞争性</w:t>
      </w:r>
      <w:r>
        <w:rPr>
          <w:rFonts w:hint="eastAsia" w:ascii="宋体" w:hAnsi="宋体" w:cs="宋体"/>
          <w:lang w:eastAsia="zh-CN"/>
        </w:rPr>
        <w:t>谈判</w:t>
      </w:r>
      <w:r>
        <w:rPr>
          <w:rFonts w:hint="eastAsia" w:ascii="宋体" w:hAnsi="宋体" w:cs="宋体"/>
        </w:rPr>
        <w:t>响应文件截止时间前，采购</w:t>
      </w:r>
      <w:r>
        <w:rPr>
          <w:rFonts w:hint="eastAsia" w:ascii="宋体" w:hAnsi="宋体" w:cs="宋体"/>
          <w:lang w:val="en-US" w:eastAsia="zh-CN"/>
        </w:rPr>
        <w:t>人/</w:t>
      </w:r>
      <w:r>
        <w:rPr>
          <w:rFonts w:hint="eastAsia" w:ascii="宋体" w:hAnsi="宋体" w:cs="宋体"/>
        </w:rPr>
        <w:t>代理机构可以对已发出的竞争性</w:t>
      </w:r>
      <w:r>
        <w:rPr>
          <w:rFonts w:hint="eastAsia" w:ascii="宋体" w:hAnsi="宋体" w:cs="宋体"/>
          <w:lang w:eastAsia="zh-CN"/>
        </w:rPr>
        <w:t>谈判</w:t>
      </w:r>
      <w:r>
        <w:rPr>
          <w:rFonts w:hint="eastAsia" w:ascii="宋体" w:hAnsi="宋体" w:cs="宋体"/>
        </w:rPr>
        <w:t>文件进行必要的修改，修改的内容作为竞争性</w:t>
      </w:r>
      <w:r>
        <w:rPr>
          <w:rFonts w:hint="eastAsia" w:ascii="宋体" w:hAnsi="宋体" w:cs="宋体"/>
          <w:lang w:eastAsia="zh-CN"/>
        </w:rPr>
        <w:t>谈判</w:t>
      </w:r>
      <w:r>
        <w:rPr>
          <w:rFonts w:hint="eastAsia" w:ascii="宋体" w:hAnsi="宋体" w:cs="宋体"/>
        </w:rPr>
        <w:t>文件的组成部分。修改的内容可能影响响应文件编制的，采购人、采购代理机构或者竞争性</w:t>
      </w:r>
      <w:r>
        <w:rPr>
          <w:rFonts w:hint="eastAsia" w:ascii="宋体" w:hAnsi="宋体" w:cs="宋体"/>
          <w:lang w:eastAsia="zh-CN"/>
        </w:rPr>
        <w:t>谈判</w:t>
      </w:r>
      <w:r>
        <w:rPr>
          <w:rFonts w:hint="eastAsia" w:ascii="宋体" w:hAnsi="宋体" w:cs="宋体"/>
        </w:rPr>
        <w:t>小组应当在提交首次响应文件截止之日5个日前，以书面形式通知所有接收竞争性</w:t>
      </w:r>
      <w:r>
        <w:rPr>
          <w:rFonts w:hint="eastAsia" w:ascii="宋体" w:hAnsi="宋体" w:cs="宋体"/>
          <w:lang w:eastAsia="zh-CN"/>
        </w:rPr>
        <w:t>谈判</w:t>
      </w:r>
      <w:r>
        <w:rPr>
          <w:rFonts w:hint="eastAsia" w:ascii="宋体" w:hAnsi="宋体" w:cs="宋体"/>
        </w:rPr>
        <w:t>文件的供应商，不足5日的，应当顺延提交首次响应文件截止之日。</w:t>
      </w:r>
    </w:p>
    <w:p>
      <w:pPr>
        <w:ind w:firstLine="480" w:firstLineChars="200"/>
        <w:rPr>
          <w:rFonts w:hint="eastAsia" w:ascii="宋体" w:hAnsi="宋体" w:cs="宋体"/>
        </w:rPr>
      </w:pPr>
      <w:r>
        <w:rPr>
          <w:rFonts w:hint="eastAsia" w:ascii="宋体" w:hAnsi="宋体" w:cs="宋体"/>
        </w:rPr>
        <w:t>8.2 当竞争性</w:t>
      </w:r>
      <w:r>
        <w:rPr>
          <w:rFonts w:hint="eastAsia" w:ascii="宋体" w:hAnsi="宋体" w:cs="宋体"/>
          <w:lang w:eastAsia="zh-CN"/>
        </w:rPr>
        <w:t>谈判</w:t>
      </w:r>
      <w:r>
        <w:rPr>
          <w:rFonts w:hint="eastAsia" w:ascii="宋体" w:hAnsi="宋体" w:cs="宋体"/>
        </w:rPr>
        <w:t>文件与更正公告的内容相互矛盾时，以采购</w:t>
      </w:r>
      <w:r>
        <w:rPr>
          <w:rFonts w:hint="eastAsia" w:ascii="宋体" w:hAnsi="宋体" w:cs="宋体"/>
          <w:lang w:val="en-US" w:eastAsia="zh-CN"/>
        </w:rPr>
        <w:t>人/</w:t>
      </w:r>
      <w:r>
        <w:rPr>
          <w:rFonts w:hint="eastAsia" w:ascii="宋体" w:hAnsi="宋体" w:cs="宋体"/>
        </w:rPr>
        <w:t>代理机构最后发出的更正公告为准。</w:t>
      </w:r>
    </w:p>
    <w:p>
      <w:pPr>
        <w:ind w:firstLine="480" w:firstLineChars="200"/>
        <w:rPr>
          <w:rFonts w:hint="eastAsia" w:ascii="宋体" w:hAnsi="宋体" w:cs="宋体"/>
        </w:rPr>
      </w:pPr>
      <w:r>
        <w:rPr>
          <w:rFonts w:hint="eastAsia" w:ascii="宋体" w:hAnsi="宋体" w:cs="宋体"/>
        </w:rPr>
        <w:t>8.3 为使供应商有足够的时间按竞争性</w:t>
      </w:r>
      <w:r>
        <w:rPr>
          <w:rFonts w:hint="eastAsia" w:ascii="宋体" w:hAnsi="宋体" w:cs="宋体"/>
          <w:lang w:eastAsia="zh-CN"/>
        </w:rPr>
        <w:t>谈判</w:t>
      </w:r>
      <w:r>
        <w:rPr>
          <w:rFonts w:hint="eastAsia" w:ascii="宋体" w:hAnsi="宋体" w:cs="宋体"/>
        </w:rPr>
        <w:t>文件的更正要求修正竞争性</w:t>
      </w:r>
      <w:r>
        <w:rPr>
          <w:rFonts w:hint="eastAsia" w:ascii="宋体" w:hAnsi="宋体" w:cs="宋体"/>
          <w:lang w:eastAsia="zh-CN"/>
        </w:rPr>
        <w:t>谈判</w:t>
      </w:r>
      <w:r>
        <w:rPr>
          <w:rFonts w:hint="eastAsia" w:ascii="宋体" w:hAnsi="宋体" w:cs="宋体"/>
        </w:rPr>
        <w:t>响应文件，采购</w:t>
      </w:r>
      <w:r>
        <w:rPr>
          <w:rFonts w:hint="eastAsia" w:ascii="宋体" w:hAnsi="宋体" w:cs="宋体"/>
          <w:lang w:val="en-US" w:eastAsia="zh-CN"/>
        </w:rPr>
        <w:t>人/</w:t>
      </w:r>
      <w:r>
        <w:rPr>
          <w:rFonts w:hint="eastAsia" w:ascii="宋体" w:hAnsi="宋体" w:cs="宋体"/>
        </w:rPr>
        <w:t>代理机构有权决定推迟竞争性</w:t>
      </w:r>
      <w:r>
        <w:rPr>
          <w:rFonts w:hint="eastAsia" w:ascii="宋体" w:hAnsi="宋体" w:cs="宋体"/>
          <w:lang w:eastAsia="zh-CN"/>
        </w:rPr>
        <w:t>谈判</w:t>
      </w:r>
      <w:r>
        <w:rPr>
          <w:rFonts w:hint="eastAsia" w:ascii="宋体" w:hAnsi="宋体" w:cs="宋体"/>
        </w:rPr>
        <w:t>截止日期和开标时间，并将此变更书面通知所有购买了同一竞争性</w:t>
      </w:r>
      <w:r>
        <w:rPr>
          <w:rFonts w:hint="eastAsia" w:ascii="宋体" w:hAnsi="宋体" w:cs="宋体"/>
          <w:lang w:eastAsia="zh-CN"/>
        </w:rPr>
        <w:t>谈判</w:t>
      </w:r>
      <w:r>
        <w:rPr>
          <w:rFonts w:hint="eastAsia" w:ascii="宋体" w:hAnsi="宋体" w:cs="宋体"/>
        </w:rPr>
        <w:t>文件的供应商。</w:t>
      </w:r>
    </w:p>
    <w:p>
      <w:pPr>
        <w:rPr>
          <w:rFonts w:hint="eastAsia" w:ascii="宋体" w:hAnsi="宋体" w:cs="宋体"/>
        </w:rPr>
      </w:pPr>
      <w:r>
        <w:rPr>
          <w:rFonts w:hint="eastAsia" w:ascii="宋体" w:hAnsi="宋体" w:cs="宋体"/>
        </w:rPr>
        <w:t>三、竞争性</w:t>
      </w:r>
      <w:r>
        <w:rPr>
          <w:rFonts w:hint="eastAsia" w:ascii="宋体" w:hAnsi="宋体" w:cs="宋体"/>
          <w:lang w:eastAsia="zh-CN"/>
        </w:rPr>
        <w:t>谈判</w:t>
      </w:r>
      <w:r>
        <w:rPr>
          <w:rFonts w:hint="eastAsia" w:ascii="宋体" w:hAnsi="宋体" w:cs="宋体"/>
        </w:rPr>
        <w:t>响应文件</w:t>
      </w:r>
    </w:p>
    <w:p>
      <w:pPr>
        <w:rPr>
          <w:rFonts w:hint="eastAsia" w:ascii="宋体" w:hAnsi="宋体" w:cs="宋体"/>
          <w:color w:val="auto"/>
        </w:rPr>
      </w:pPr>
      <w:r>
        <w:rPr>
          <w:rFonts w:hint="eastAsia" w:ascii="宋体" w:hAnsi="宋体" w:cs="宋体"/>
        </w:rPr>
        <w:t>9．竞</w:t>
      </w:r>
      <w:r>
        <w:rPr>
          <w:rFonts w:hint="eastAsia" w:ascii="宋体" w:hAnsi="宋体" w:cs="宋体"/>
          <w:color w:val="auto"/>
        </w:rPr>
        <w:t>争性</w:t>
      </w:r>
      <w:r>
        <w:rPr>
          <w:rFonts w:hint="eastAsia" w:ascii="宋体" w:hAnsi="宋体" w:cs="宋体"/>
          <w:color w:val="auto"/>
          <w:lang w:eastAsia="zh-CN"/>
        </w:rPr>
        <w:t>谈判</w:t>
      </w:r>
      <w:r>
        <w:rPr>
          <w:rFonts w:hint="eastAsia" w:ascii="宋体" w:hAnsi="宋体" w:cs="宋体"/>
          <w:color w:val="auto"/>
        </w:rPr>
        <w:t>响应文件的组成包括但不限于</w:t>
      </w:r>
    </w:p>
    <w:p>
      <w:pPr>
        <w:ind w:firstLine="424" w:firstLineChars="177"/>
        <w:rPr>
          <w:rFonts w:hint="eastAsia" w:ascii="宋体" w:hAnsi="宋体" w:cs="宋体"/>
          <w:color w:val="auto"/>
        </w:rPr>
      </w:pPr>
      <w:r>
        <w:rPr>
          <w:rFonts w:hint="eastAsia" w:ascii="宋体" w:hAnsi="宋体" w:cs="宋体"/>
          <w:color w:val="auto"/>
        </w:rPr>
        <w:t>9.1 响应文件组成</w:t>
      </w:r>
    </w:p>
    <w:p>
      <w:pPr>
        <w:rPr>
          <w:rFonts w:hint="eastAsia" w:ascii="宋体" w:hAnsi="宋体"/>
          <w:color w:val="auto"/>
        </w:rPr>
      </w:pPr>
      <w:r>
        <w:rPr>
          <w:rFonts w:hint="eastAsia" w:ascii="宋体" w:hAnsi="宋体"/>
          <w:color w:val="auto"/>
        </w:rPr>
        <w:t xml:space="preserve">  （1）竞争性</w:t>
      </w:r>
      <w:r>
        <w:rPr>
          <w:rFonts w:hint="eastAsia" w:ascii="宋体" w:hAnsi="宋体"/>
          <w:color w:val="auto"/>
          <w:lang w:eastAsia="zh-CN"/>
        </w:rPr>
        <w:t>谈判</w:t>
      </w:r>
      <w:r>
        <w:rPr>
          <w:rFonts w:hint="eastAsia" w:ascii="宋体" w:hAnsi="宋体"/>
          <w:color w:val="auto"/>
        </w:rPr>
        <w:t>响应函</w:t>
      </w:r>
    </w:p>
    <w:p>
      <w:pPr>
        <w:ind w:firstLine="120" w:firstLineChars="50"/>
        <w:rPr>
          <w:rFonts w:hint="eastAsia" w:ascii="宋体" w:hAnsi="宋体"/>
          <w:color w:val="auto"/>
        </w:rPr>
      </w:pPr>
      <w:r>
        <w:rPr>
          <w:rFonts w:ascii="宋体" w:hAnsi="宋体"/>
          <w:color w:val="auto"/>
        </w:rPr>
        <w:t xml:space="preserve"> （2）供应商的资格证明文件</w:t>
      </w:r>
    </w:p>
    <w:p>
      <w:pPr>
        <w:ind w:firstLine="120" w:firstLineChars="50"/>
        <w:rPr>
          <w:rFonts w:hint="eastAsia" w:ascii="宋体" w:hAnsi="宋体"/>
          <w:color w:val="auto"/>
        </w:rPr>
      </w:pPr>
      <w:r>
        <w:rPr>
          <w:rFonts w:hint="eastAsia" w:ascii="宋体" w:hAnsi="宋体"/>
          <w:color w:val="auto"/>
        </w:rPr>
        <w:t>（3）</w:t>
      </w:r>
      <w:r>
        <w:rPr>
          <w:rFonts w:ascii="宋体" w:hAnsi="宋体"/>
          <w:bCs/>
          <w:color w:val="auto"/>
        </w:rPr>
        <w:t>开标一览表</w:t>
      </w:r>
    </w:p>
    <w:p>
      <w:pPr>
        <w:rPr>
          <w:rFonts w:hint="eastAsia" w:ascii="宋体" w:hAnsi="宋体" w:cs="宋体"/>
          <w:bCs/>
          <w:color w:val="auto"/>
        </w:rPr>
      </w:pPr>
      <w:r>
        <w:rPr>
          <w:rFonts w:hint="eastAsia" w:ascii="宋体" w:hAnsi="宋体"/>
          <w:color w:val="auto"/>
        </w:rPr>
        <w:t xml:space="preserve"> （4）报价明细表</w:t>
      </w:r>
    </w:p>
    <w:p>
      <w:pPr>
        <w:rPr>
          <w:rFonts w:hint="eastAsia" w:ascii="宋体" w:hAnsi="宋体" w:cs="宋体"/>
          <w:bCs/>
          <w:color w:val="auto"/>
        </w:rPr>
      </w:pPr>
      <w:r>
        <w:rPr>
          <w:rFonts w:hint="eastAsia" w:ascii="宋体" w:hAnsi="宋体"/>
          <w:color w:val="auto"/>
        </w:rPr>
        <w:t xml:space="preserve">  （</w:t>
      </w:r>
      <w:r>
        <w:rPr>
          <w:rFonts w:hint="eastAsia" w:ascii="宋体" w:hAnsi="宋体"/>
          <w:color w:val="auto"/>
          <w:lang w:val="en-US" w:eastAsia="zh-CN"/>
        </w:rPr>
        <w:t>5</w:t>
      </w:r>
      <w:r>
        <w:rPr>
          <w:rFonts w:hint="eastAsia" w:ascii="宋体" w:hAnsi="宋体"/>
          <w:color w:val="auto"/>
        </w:rPr>
        <w:t>）</w:t>
      </w:r>
      <w:r>
        <w:rPr>
          <w:rFonts w:hint="eastAsia" w:ascii="宋体" w:hAnsi="宋体" w:cs="宋体"/>
          <w:bCs/>
          <w:color w:val="auto"/>
        </w:rPr>
        <w:t>资格申明信</w:t>
      </w:r>
    </w:p>
    <w:p>
      <w:pPr>
        <w:rPr>
          <w:rFonts w:hint="eastAsia" w:ascii="宋体" w:hAnsi="宋体" w:cs="宋体"/>
          <w:color w:val="auto"/>
        </w:rPr>
      </w:pPr>
      <w:r>
        <w:rPr>
          <w:rFonts w:hint="eastAsia" w:ascii="宋体" w:hAnsi="宋体"/>
          <w:color w:val="auto"/>
        </w:rPr>
        <w:t xml:space="preserve">  （</w:t>
      </w:r>
      <w:r>
        <w:rPr>
          <w:rFonts w:hint="eastAsia" w:ascii="宋体" w:hAnsi="宋体"/>
          <w:color w:val="auto"/>
          <w:lang w:val="en-US" w:eastAsia="zh-CN"/>
        </w:rPr>
        <w:t>6</w:t>
      </w:r>
      <w:r>
        <w:rPr>
          <w:rFonts w:hint="eastAsia" w:ascii="宋体" w:hAnsi="宋体"/>
          <w:color w:val="auto"/>
        </w:rPr>
        <w:t>）</w:t>
      </w:r>
      <w:r>
        <w:rPr>
          <w:rFonts w:hint="eastAsia" w:ascii="宋体" w:hAnsi="宋体" w:cs="宋体"/>
          <w:bCs/>
          <w:color w:val="auto"/>
        </w:rPr>
        <w:t>竞争性</w:t>
      </w:r>
      <w:r>
        <w:rPr>
          <w:rFonts w:hint="eastAsia" w:ascii="宋体" w:hAnsi="宋体" w:cs="宋体"/>
          <w:bCs/>
          <w:color w:val="auto"/>
          <w:lang w:eastAsia="zh-CN"/>
        </w:rPr>
        <w:t>谈判</w:t>
      </w:r>
      <w:r>
        <w:rPr>
          <w:rFonts w:hint="eastAsia" w:ascii="宋体" w:hAnsi="宋体" w:cs="宋体"/>
          <w:bCs/>
          <w:color w:val="auto"/>
        </w:rPr>
        <w:t>文件要求的其他资料</w:t>
      </w:r>
    </w:p>
    <w:p>
      <w:pPr>
        <w:adjustRightInd w:val="0"/>
        <w:snapToGrid w:val="0"/>
        <w:spacing w:before="157" w:beforeLines="50"/>
        <w:ind w:firstLine="360" w:firstLineChars="150"/>
        <w:rPr>
          <w:rFonts w:hint="eastAsia" w:ascii="宋体" w:hAnsi="宋体" w:cs="宋体"/>
        </w:rPr>
      </w:pPr>
      <w:r>
        <w:rPr>
          <w:rFonts w:hint="eastAsia" w:ascii="宋体" w:hAnsi="宋体" w:cs="宋体"/>
        </w:rPr>
        <w:t>9.5 根据《中华人民共和国政府采购法》第四十二条的规定，供应商无论成交与否，其响应文件不予退还。</w:t>
      </w:r>
    </w:p>
    <w:p>
      <w:pPr>
        <w:adjustRightInd w:val="0"/>
        <w:snapToGrid w:val="0"/>
        <w:spacing w:before="157" w:beforeLines="50"/>
        <w:rPr>
          <w:rFonts w:hint="eastAsia" w:ascii="宋体" w:hAnsi="宋体" w:cs="宋体"/>
        </w:rPr>
      </w:pPr>
      <w:r>
        <w:rPr>
          <w:rFonts w:hint="eastAsia" w:ascii="宋体" w:hAnsi="宋体" w:cs="宋体"/>
          <w:lang w:val="en-US" w:eastAsia="zh-CN"/>
        </w:rPr>
        <w:t>10.</w:t>
      </w:r>
      <w:r>
        <w:rPr>
          <w:rFonts w:hint="eastAsia" w:ascii="宋体" w:hAnsi="宋体" w:cs="宋体"/>
        </w:rPr>
        <w:t>报价</w:t>
      </w:r>
    </w:p>
    <w:p>
      <w:pPr>
        <w:adjustRightInd w:val="0"/>
        <w:snapToGrid w:val="0"/>
        <w:spacing w:before="157" w:beforeLines="50"/>
        <w:ind w:firstLine="360" w:firstLineChars="150"/>
        <w:rPr>
          <w:rFonts w:hint="eastAsia" w:ascii="宋体" w:hAnsi="宋体" w:cs="宋体"/>
        </w:rPr>
      </w:pPr>
      <w:r>
        <w:rPr>
          <w:rFonts w:hint="eastAsia" w:ascii="宋体" w:hAnsi="宋体" w:cs="宋体"/>
        </w:rPr>
        <w:t>10.1</w:t>
      </w:r>
      <w:r>
        <w:rPr>
          <w:rFonts w:hint="eastAsia" w:ascii="宋体" w:hAnsi="宋体" w:cs="宋体"/>
          <w:bCs/>
        </w:rPr>
        <w:t>报价货币为人民币</w:t>
      </w:r>
      <w:r>
        <w:rPr>
          <w:rFonts w:hint="eastAsia" w:ascii="宋体" w:hAnsi="宋体" w:cs="宋体"/>
        </w:rPr>
        <w:t>。</w:t>
      </w:r>
    </w:p>
    <w:p>
      <w:pPr>
        <w:adjustRightInd w:val="0"/>
        <w:snapToGrid w:val="0"/>
        <w:spacing w:before="157" w:beforeLines="50"/>
        <w:ind w:firstLine="360" w:firstLineChars="150"/>
        <w:rPr>
          <w:rFonts w:hint="eastAsia" w:ascii="宋体" w:hAnsi="宋体" w:cs="宋体"/>
        </w:rPr>
      </w:pPr>
      <w:r>
        <w:rPr>
          <w:rFonts w:hint="eastAsia" w:ascii="宋体" w:hAnsi="宋体" w:cs="宋体"/>
        </w:rPr>
        <w:t>10.2 供应商根据竞争性</w:t>
      </w:r>
      <w:r>
        <w:rPr>
          <w:rFonts w:hint="eastAsia" w:ascii="宋体" w:hAnsi="宋体" w:cs="宋体"/>
          <w:lang w:eastAsia="zh-CN"/>
        </w:rPr>
        <w:t>谈判</w:t>
      </w:r>
      <w:r>
        <w:rPr>
          <w:rFonts w:hint="eastAsia" w:ascii="宋体" w:hAnsi="宋体" w:cs="宋体"/>
        </w:rPr>
        <w:t>文件要求和范围报价。</w:t>
      </w:r>
    </w:p>
    <w:p>
      <w:pPr>
        <w:pStyle w:val="14"/>
        <w:adjustRightInd w:val="0"/>
        <w:snapToGrid w:val="0"/>
        <w:spacing w:before="157" w:beforeLines="50"/>
        <w:ind w:firstLine="360" w:firstLineChars="150"/>
        <w:jc w:val="left"/>
        <w:rPr>
          <w:rFonts w:ascii="宋体" w:hAnsi="宋体" w:cs="宋体"/>
          <w:sz w:val="24"/>
        </w:rPr>
      </w:pPr>
      <w:r>
        <w:rPr>
          <w:rFonts w:ascii="宋体" w:hAnsi="宋体" w:cs="宋体"/>
          <w:sz w:val="24"/>
        </w:rPr>
        <w:t>10.3</w:t>
      </w:r>
      <w:r>
        <w:rPr>
          <w:rFonts w:ascii="宋体" w:hAnsi="宋体" w:cs="宋体"/>
          <w:kern w:val="0"/>
          <w:sz w:val="24"/>
          <w:lang w:val="zh-CN"/>
        </w:rPr>
        <w:t>供应商</w:t>
      </w:r>
      <w:r>
        <w:rPr>
          <w:rFonts w:ascii="宋体" w:hAnsi="宋体" w:cs="宋体"/>
          <w:sz w:val="24"/>
        </w:rPr>
        <w:t>的报价不得超过采购项目预算，否则该供应商按废标处理。</w:t>
      </w:r>
    </w:p>
    <w:p>
      <w:pPr>
        <w:rPr>
          <w:rFonts w:hint="eastAsia" w:ascii="宋体" w:hAnsi="宋体" w:cs="宋体"/>
        </w:rPr>
      </w:pPr>
      <w:r>
        <w:rPr>
          <w:rFonts w:hint="eastAsia" w:ascii="宋体" w:hAnsi="宋体" w:cs="宋体"/>
        </w:rPr>
        <w:t>11．</w:t>
      </w:r>
      <w:r>
        <w:rPr>
          <w:rFonts w:hint="eastAsia" w:ascii="宋体" w:hAnsi="宋体" w:cs="宋体"/>
          <w:lang w:eastAsia="zh-CN"/>
        </w:rPr>
        <w:t>谈判</w:t>
      </w:r>
      <w:r>
        <w:rPr>
          <w:rFonts w:hint="eastAsia" w:ascii="宋体" w:hAnsi="宋体" w:cs="宋体"/>
        </w:rPr>
        <w:t>保证金</w:t>
      </w:r>
    </w:p>
    <w:p>
      <w:pPr>
        <w:ind w:firstLine="480" w:firstLineChars="200"/>
        <w:rPr>
          <w:rFonts w:hint="default" w:ascii="宋体" w:hAnsi="宋体" w:eastAsia="宋体" w:cs="宋体"/>
          <w:lang w:val="en-US" w:eastAsia="zh-CN"/>
        </w:rPr>
      </w:pPr>
      <w:r>
        <w:rPr>
          <w:rFonts w:hint="eastAsia" w:ascii="宋体" w:hAnsi="宋体" w:cs="宋体"/>
        </w:rPr>
        <w:t xml:space="preserve">   </w:t>
      </w:r>
      <w:r>
        <w:rPr>
          <w:rFonts w:hint="eastAsia" w:ascii="宋体" w:hAnsi="宋体" w:cs="宋体"/>
          <w:lang w:val="en-US" w:eastAsia="zh-CN"/>
        </w:rPr>
        <w:t>本次</w:t>
      </w:r>
      <w:r>
        <w:rPr>
          <w:rFonts w:hint="eastAsia" w:ascii="宋体" w:hAnsi="宋体" w:cs="宋体"/>
          <w:lang w:eastAsia="zh-CN"/>
        </w:rPr>
        <w:t>谈判</w:t>
      </w:r>
      <w:r>
        <w:rPr>
          <w:rFonts w:hint="eastAsia" w:ascii="宋体" w:hAnsi="宋体" w:cs="宋体"/>
        </w:rPr>
        <w:t>保证金</w:t>
      </w:r>
      <w:r>
        <w:rPr>
          <w:rFonts w:hint="eastAsia" w:ascii="宋体" w:hAnsi="宋体" w:cs="宋体"/>
          <w:lang w:eastAsia="zh-CN"/>
        </w:rPr>
        <w:t>：</w:t>
      </w:r>
      <w:r>
        <w:rPr>
          <w:rFonts w:hint="eastAsia" w:ascii="宋体" w:hAnsi="宋体" w:cs="宋体"/>
          <w:lang w:val="en-US" w:eastAsia="zh-CN"/>
        </w:rPr>
        <w:t>0.00元</w:t>
      </w:r>
    </w:p>
    <w:p>
      <w:pPr>
        <w:rPr>
          <w:rFonts w:hint="eastAsia" w:ascii="宋体" w:hAnsi="宋体" w:cs="宋体"/>
        </w:rPr>
      </w:pPr>
      <w:r>
        <w:rPr>
          <w:rFonts w:hint="eastAsia" w:ascii="宋体" w:hAnsi="宋体" w:cs="宋体"/>
        </w:rPr>
        <w:t>12．</w:t>
      </w:r>
      <w:r>
        <w:rPr>
          <w:rFonts w:hint="eastAsia" w:ascii="宋体" w:hAnsi="宋体" w:cs="宋体"/>
          <w:lang w:eastAsia="zh-CN"/>
        </w:rPr>
        <w:t>谈判</w:t>
      </w:r>
      <w:r>
        <w:rPr>
          <w:rFonts w:hint="eastAsia" w:ascii="宋体" w:hAnsi="宋体" w:cs="宋体"/>
        </w:rPr>
        <w:t>有效期</w:t>
      </w:r>
    </w:p>
    <w:p>
      <w:pPr>
        <w:ind w:firstLine="480" w:firstLineChars="200"/>
        <w:rPr>
          <w:rFonts w:hint="eastAsia" w:ascii="宋体" w:hAnsi="宋体" w:cs="宋体"/>
        </w:rPr>
      </w:pPr>
      <w:r>
        <w:rPr>
          <w:rFonts w:hint="eastAsia" w:ascii="宋体" w:hAnsi="宋体" w:cs="宋体"/>
        </w:rPr>
        <w:t xml:space="preserve">12.l </w:t>
      </w:r>
      <w:r>
        <w:rPr>
          <w:rFonts w:hint="eastAsia" w:ascii="宋体" w:hAnsi="宋体" w:cs="宋体"/>
          <w:lang w:eastAsia="zh-CN"/>
        </w:rPr>
        <w:t>谈判</w:t>
      </w:r>
      <w:r>
        <w:rPr>
          <w:rFonts w:hint="eastAsia" w:ascii="宋体" w:hAnsi="宋体" w:cs="宋体"/>
        </w:rPr>
        <w:t>有效期为从递交响应文件截止之日起计算的</w:t>
      </w:r>
      <w:r>
        <w:rPr>
          <w:rFonts w:hint="eastAsia" w:ascii="宋体" w:hAnsi="宋体" w:cs="宋体"/>
          <w:b/>
          <w:u w:val="single"/>
          <w:lang w:val="en-US" w:eastAsia="zh-CN"/>
        </w:rPr>
        <w:t>15</w:t>
      </w:r>
      <w:r>
        <w:rPr>
          <w:rFonts w:hint="eastAsia" w:ascii="宋体" w:hAnsi="宋体" w:cs="宋体"/>
          <w:b/>
          <w:u w:val="single"/>
        </w:rPr>
        <w:t>天</w:t>
      </w:r>
      <w:r>
        <w:rPr>
          <w:rFonts w:hint="eastAsia" w:ascii="宋体" w:hAnsi="宋体" w:cs="宋体"/>
        </w:rPr>
        <w:t>，有效期短于此规定的竞争性</w:t>
      </w:r>
      <w:r>
        <w:rPr>
          <w:rFonts w:hint="eastAsia" w:ascii="宋体" w:hAnsi="宋体" w:cs="宋体"/>
          <w:lang w:eastAsia="zh-CN"/>
        </w:rPr>
        <w:t>谈判</w:t>
      </w:r>
      <w:r>
        <w:rPr>
          <w:rFonts w:hint="eastAsia" w:ascii="宋体" w:hAnsi="宋体" w:cs="宋体"/>
        </w:rPr>
        <w:t>响应文件将被视为无效。</w:t>
      </w:r>
    </w:p>
    <w:p>
      <w:pPr>
        <w:ind w:firstLine="480" w:firstLineChars="200"/>
        <w:rPr>
          <w:rFonts w:hint="eastAsia" w:ascii="宋体" w:hAnsi="宋体" w:cs="宋体"/>
        </w:rPr>
      </w:pPr>
      <w:r>
        <w:rPr>
          <w:rFonts w:hint="eastAsia" w:ascii="宋体" w:hAnsi="宋体" w:cs="宋体"/>
        </w:rPr>
        <w:t>12.2 在特殊情况下，采购人可于</w:t>
      </w:r>
      <w:r>
        <w:rPr>
          <w:rFonts w:hint="eastAsia" w:ascii="宋体" w:hAnsi="宋体" w:cs="宋体"/>
          <w:lang w:eastAsia="zh-CN"/>
        </w:rPr>
        <w:t>谈判</w:t>
      </w:r>
      <w:r>
        <w:rPr>
          <w:rFonts w:hint="eastAsia" w:ascii="宋体" w:hAnsi="宋体" w:cs="宋体"/>
        </w:rPr>
        <w:t>有效期满之前，征得供应商同意延长</w:t>
      </w:r>
      <w:r>
        <w:rPr>
          <w:rFonts w:hint="eastAsia" w:ascii="宋体" w:hAnsi="宋体" w:cs="宋体"/>
          <w:lang w:eastAsia="zh-CN"/>
        </w:rPr>
        <w:t>谈判</w:t>
      </w:r>
      <w:r>
        <w:rPr>
          <w:rFonts w:hint="eastAsia" w:ascii="宋体" w:hAnsi="宋体" w:cs="宋体"/>
        </w:rPr>
        <w:t>有效期，要求与答复均应以书面形式进行。供应商可以拒绝接受这一要求而放弃竞争性</w:t>
      </w:r>
      <w:r>
        <w:rPr>
          <w:rFonts w:hint="eastAsia" w:ascii="宋体" w:hAnsi="宋体" w:cs="宋体"/>
          <w:lang w:eastAsia="zh-CN"/>
        </w:rPr>
        <w:t>谈判</w:t>
      </w:r>
      <w:r>
        <w:rPr>
          <w:rFonts w:hint="eastAsia" w:ascii="宋体" w:hAnsi="宋体" w:cs="宋体"/>
        </w:rPr>
        <w:t>，</w:t>
      </w:r>
      <w:r>
        <w:rPr>
          <w:rFonts w:hint="eastAsia" w:ascii="宋体" w:hAnsi="宋体" w:cs="宋体"/>
          <w:lang w:eastAsia="zh-CN"/>
        </w:rPr>
        <w:t>谈判</w:t>
      </w:r>
      <w:r>
        <w:rPr>
          <w:rFonts w:hint="eastAsia" w:ascii="宋体" w:hAnsi="宋体" w:cs="宋体"/>
        </w:rPr>
        <w:t>保证金将尽快无息退还。同意这一要求的供应商，无需也不允许修改其竞争性</w:t>
      </w:r>
      <w:r>
        <w:rPr>
          <w:rFonts w:hint="eastAsia" w:ascii="宋体" w:hAnsi="宋体" w:cs="宋体"/>
          <w:lang w:eastAsia="zh-CN"/>
        </w:rPr>
        <w:t>谈判</w:t>
      </w:r>
      <w:r>
        <w:rPr>
          <w:rFonts w:hint="eastAsia" w:ascii="宋体" w:hAnsi="宋体" w:cs="宋体"/>
        </w:rPr>
        <w:t>响应文件，但须相应延长</w:t>
      </w:r>
      <w:r>
        <w:rPr>
          <w:rFonts w:hint="eastAsia" w:ascii="宋体" w:hAnsi="宋体" w:cs="宋体"/>
          <w:lang w:eastAsia="zh-CN"/>
        </w:rPr>
        <w:t>谈判</w:t>
      </w:r>
      <w:r>
        <w:rPr>
          <w:rFonts w:hint="eastAsia" w:ascii="宋体" w:hAnsi="宋体" w:cs="宋体"/>
        </w:rPr>
        <w:t>保证金的有效期。受</w:t>
      </w:r>
      <w:r>
        <w:rPr>
          <w:rFonts w:hint="eastAsia" w:ascii="宋体" w:hAnsi="宋体" w:cs="宋体"/>
          <w:lang w:eastAsia="zh-CN"/>
        </w:rPr>
        <w:t>谈判</w:t>
      </w:r>
      <w:r>
        <w:rPr>
          <w:rFonts w:hint="eastAsia" w:ascii="宋体" w:hAnsi="宋体" w:cs="宋体"/>
        </w:rPr>
        <w:t>有效期制约的所有权利和义务均应延长至新的有效期。</w:t>
      </w:r>
    </w:p>
    <w:p>
      <w:pPr>
        <w:numPr>
          <w:ilvl w:val="0"/>
          <w:numId w:val="3"/>
        </w:numPr>
        <w:rPr>
          <w:rFonts w:hint="eastAsia" w:ascii="宋体" w:hAnsi="宋体" w:cs="宋体"/>
        </w:rPr>
      </w:pPr>
      <w:r>
        <w:rPr>
          <w:rFonts w:hint="eastAsia" w:ascii="宋体" w:hAnsi="宋体" w:cs="宋体"/>
        </w:rPr>
        <w:t>响应文件的数量、签署及形式</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13.1</w:t>
      </w:r>
      <w:r>
        <w:rPr>
          <w:rFonts w:hint="eastAsia" w:ascii="宋体" w:hAnsi="宋体" w:cs="宋体"/>
          <w:sz w:val="24"/>
          <w:lang w:eastAsia="zh-CN"/>
        </w:rPr>
        <w:t>谈判</w:t>
      </w:r>
      <w:r>
        <w:rPr>
          <w:rFonts w:ascii="宋体" w:hAnsi="宋体" w:cs="宋体"/>
          <w:sz w:val="24"/>
        </w:rPr>
        <w:t xml:space="preserve">响应文件的份数：正本一份和副本贰份； </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13.2正本和副本的封面上应清楚地标记“正本”或“副本”的字样，当正本和副本有差异时，以正本为准，纸质文件和电子文件有差异，以纸质文件为准。</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13.3 响应文件正本和副本应按竞争性</w:t>
      </w:r>
      <w:r>
        <w:rPr>
          <w:rFonts w:hint="eastAsia" w:ascii="宋体" w:hAnsi="宋体" w:cs="宋体"/>
          <w:sz w:val="24"/>
          <w:lang w:eastAsia="zh-CN"/>
        </w:rPr>
        <w:t>谈判</w:t>
      </w:r>
      <w:r>
        <w:rPr>
          <w:rFonts w:ascii="宋体" w:hAnsi="宋体" w:cs="宋体"/>
          <w:sz w:val="24"/>
        </w:rPr>
        <w:t>文件要求签章处盖单位章和由法定代表人或其委托代理人签字。</w:t>
      </w:r>
    </w:p>
    <w:p>
      <w:pPr>
        <w:spacing w:line="440" w:lineRule="exact"/>
        <w:ind w:firstLine="376" w:firstLineChars="157"/>
        <w:rPr>
          <w:rFonts w:hint="eastAsia" w:ascii="宋体" w:hAnsi="宋体" w:cs="宋体"/>
          <w:color w:val="auto"/>
        </w:rPr>
      </w:pPr>
      <w:r>
        <w:rPr>
          <w:rFonts w:ascii="宋体" w:hAnsi="宋体"/>
        </w:rPr>
        <w:t>1</w:t>
      </w:r>
      <w:r>
        <w:rPr>
          <w:rFonts w:hint="eastAsia" w:ascii="宋体" w:hAnsi="宋体"/>
        </w:rPr>
        <w:t>3</w:t>
      </w:r>
      <w:r>
        <w:rPr>
          <w:rFonts w:ascii="宋体" w:hAnsi="宋体"/>
        </w:rPr>
        <w:t>.</w:t>
      </w:r>
      <w:r>
        <w:rPr>
          <w:rFonts w:hint="eastAsia" w:ascii="宋体" w:hAnsi="宋体"/>
        </w:rPr>
        <w:t>4 竞争性</w:t>
      </w:r>
      <w:r>
        <w:rPr>
          <w:rFonts w:hint="eastAsia" w:ascii="宋体" w:hAnsi="宋体"/>
          <w:lang w:eastAsia="zh-CN"/>
        </w:rPr>
        <w:t>谈判</w:t>
      </w:r>
      <w:r>
        <w:rPr>
          <w:rFonts w:hint="eastAsia" w:ascii="宋体" w:hAnsi="宋体"/>
        </w:rPr>
        <w:t>响应文件正本和副本须打印或</w:t>
      </w:r>
      <w:r>
        <w:rPr>
          <w:rFonts w:hint="eastAsia" w:ascii="宋体" w:hAnsi="宋体"/>
          <w:color w:val="auto"/>
        </w:rPr>
        <w:t>复印，正本须由供应商法定代表人或经其正式授权的代表签字，副本可以采用正本复印件。</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13.5 在竞争性</w:t>
      </w:r>
      <w:r>
        <w:rPr>
          <w:rFonts w:hint="eastAsia" w:ascii="宋体" w:hAnsi="宋体" w:cs="宋体"/>
          <w:sz w:val="24"/>
          <w:lang w:eastAsia="zh-CN"/>
        </w:rPr>
        <w:t>谈判</w:t>
      </w:r>
      <w:r>
        <w:rPr>
          <w:rFonts w:ascii="宋体" w:hAnsi="宋体" w:cs="宋体"/>
          <w:sz w:val="24"/>
        </w:rPr>
        <w:t>过程中，应竞争性</w:t>
      </w:r>
      <w:r>
        <w:rPr>
          <w:rFonts w:hint="eastAsia" w:ascii="宋体" w:hAnsi="宋体" w:cs="宋体"/>
          <w:sz w:val="24"/>
          <w:lang w:eastAsia="zh-CN"/>
        </w:rPr>
        <w:t>谈判</w:t>
      </w:r>
      <w:r>
        <w:rPr>
          <w:rFonts w:ascii="宋体" w:hAnsi="宋体" w:cs="宋体"/>
          <w:sz w:val="24"/>
        </w:rPr>
        <w:t>小组要求而递交的补充或修改</w:t>
      </w:r>
      <w:r>
        <w:rPr>
          <w:rFonts w:hint="eastAsia" w:ascii="宋体" w:hAnsi="宋体" w:cs="宋体"/>
          <w:sz w:val="24"/>
        </w:rPr>
        <w:t>的</w:t>
      </w:r>
      <w:r>
        <w:rPr>
          <w:rFonts w:ascii="宋体" w:hAnsi="宋体" w:cs="宋体"/>
          <w:sz w:val="24"/>
        </w:rPr>
        <w:t>文件，可打印或用不退色墨水书写，但需经法定代表人或其委托代理人签字。</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13.6 任何加行、涂改、增删，须有法定代表人或其委托代理人在旁边签字才有效。</w:t>
      </w:r>
    </w:p>
    <w:p>
      <w:pPr>
        <w:rPr>
          <w:rFonts w:hint="eastAsia" w:ascii="宋体" w:hAnsi="宋体" w:cs="宋体"/>
        </w:rPr>
      </w:pPr>
      <w:r>
        <w:rPr>
          <w:rFonts w:hint="eastAsia" w:ascii="宋体" w:hAnsi="宋体" w:cs="宋体"/>
        </w:rPr>
        <w:t>四、响应文件的递交</w:t>
      </w:r>
    </w:p>
    <w:p>
      <w:pPr>
        <w:rPr>
          <w:rFonts w:hint="eastAsia" w:ascii="宋体" w:hAnsi="宋体" w:cs="宋体"/>
        </w:rPr>
      </w:pPr>
      <w:r>
        <w:rPr>
          <w:rFonts w:hint="eastAsia" w:ascii="宋体" w:hAnsi="宋体" w:cs="宋体"/>
        </w:rPr>
        <w:t>14．竞争性</w:t>
      </w:r>
      <w:r>
        <w:rPr>
          <w:rFonts w:hint="eastAsia" w:ascii="宋体" w:hAnsi="宋体" w:cs="宋体"/>
          <w:lang w:eastAsia="zh-CN"/>
        </w:rPr>
        <w:t>谈判</w:t>
      </w:r>
      <w:r>
        <w:rPr>
          <w:rFonts w:hint="eastAsia" w:ascii="宋体" w:hAnsi="宋体" w:cs="宋体"/>
        </w:rPr>
        <w:t>响应文件的密封及标记</w:t>
      </w:r>
    </w:p>
    <w:p>
      <w:pPr>
        <w:pStyle w:val="14"/>
        <w:adjustRightInd w:val="0"/>
        <w:snapToGrid w:val="0"/>
        <w:spacing w:before="157" w:beforeLines="50"/>
        <w:ind w:firstLine="362" w:firstLineChars="151"/>
        <w:rPr>
          <w:rFonts w:ascii="宋体" w:hAnsi="宋体" w:cs="宋体"/>
          <w:color w:val="auto"/>
          <w:sz w:val="24"/>
        </w:rPr>
      </w:pPr>
      <w:r>
        <w:rPr>
          <w:rFonts w:ascii="宋体" w:hAnsi="宋体" w:cs="宋体"/>
          <w:sz w:val="24"/>
        </w:rPr>
        <w:t>14.1 响</w:t>
      </w:r>
      <w:r>
        <w:rPr>
          <w:rFonts w:ascii="宋体" w:hAnsi="宋体" w:cs="宋体"/>
          <w:color w:val="auto"/>
          <w:sz w:val="24"/>
        </w:rPr>
        <w:t>应文件的</w:t>
      </w:r>
      <w:r>
        <w:rPr>
          <w:rFonts w:hint="eastAsia" w:ascii="宋体" w:hAnsi="宋体" w:cs="宋体"/>
          <w:color w:val="auto"/>
          <w:sz w:val="24"/>
        </w:rPr>
        <w:t>正本</w:t>
      </w:r>
      <w:r>
        <w:rPr>
          <w:rFonts w:ascii="宋体" w:hAnsi="宋体" w:cs="宋体"/>
          <w:color w:val="auto"/>
          <w:sz w:val="24"/>
        </w:rPr>
        <w:t>一个密封袋，</w:t>
      </w:r>
      <w:r>
        <w:rPr>
          <w:rFonts w:hint="eastAsia" w:ascii="宋体" w:hAnsi="宋体" w:cs="宋体"/>
          <w:color w:val="auto"/>
          <w:sz w:val="24"/>
        </w:rPr>
        <w:t>副本</w:t>
      </w:r>
      <w:r>
        <w:rPr>
          <w:rFonts w:ascii="宋体" w:hAnsi="宋体" w:cs="宋体"/>
          <w:color w:val="auto"/>
          <w:sz w:val="24"/>
        </w:rPr>
        <w:t>一个密封袋，加贴封条，并在封套的封口处盖供应商单位章或由法定代表人或其授权的代理人签字。响应文件电子版与“</w:t>
      </w:r>
      <w:r>
        <w:rPr>
          <w:rFonts w:hint="eastAsia" w:ascii="宋体" w:hAnsi="宋体" w:cs="宋体"/>
          <w:color w:val="auto"/>
          <w:sz w:val="24"/>
        </w:rPr>
        <w:t>正本</w:t>
      </w:r>
      <w:r>
        <w:rPr>
          <w:rFonts w:ascii="宋体" w:hAnsi="宋体" w:cs="宋体"/>
          <w:color w:val="auto"/>
          <w:sz w:val="24"/>
        </w:rPr>
        <w:t>”一起密封。</w:t>
      </w:r>
    </w:p>
    <w:p>
      <w:pPr>
        <w:adjustRightInd w:val="0"/>
        <w:snapToGrid w:val="0"/>
        <w:spacing w:before="157" w:beforeLines="50"/>
        <w:ind w:firstLine="362" w:firstLineChars="151"/>
        <w:jc w:val="left"/>
        <w:rPr>
          <w:rFonts w:hint="eastAsia" w:ascii="宋体" w:hAnsi="宋体" w:cs="宋体"/>
        </w:rPr>
      </w:pPr>
      <w:r>
        <w:rPr>
          <w:rFonts w:hint="eastAsia" w:ascii="宋体" w:hAnsi="宋体" w:cs="宋体"/>
        </w:rPr>
        <w:t>14.2响应文件封套或外包装上应载明的内容</w:t>
      </w:r>
    </w:p>
    <w:p>
      <w:pPr>
        <w:ind w:firstLine="362" w:firstLineChars="151"/>
        <w:rPr>
          <w:rFonts w:hint="eastAsia" w:ascii="宋体" w:hAnsi="宋体" w:cs="宋体"/>
        </w:rPr>
      </w:pPr>
      <w:r>
        <w:rPr>
          <w:rFonts w:hint="eastAsia" w:ascii="宋体" w:hAnsi="宋体" w:cs="宋体"/>
        </w:rPr>
        <w:t>投标</w:t>
      </w:r>
      <w:r>
        <w:rPr>
          <w:rFonts w:ascii="宋体" w:hAnsi="宋体" w:cs="宋体"/>
        </w:rPr>
        <w:t>响应文件</w:t>
      </w:r>
      <w:r>
        <w:rPr>
          <w:rFonts w:hint="eastAsia" w:ascii="宋体" w:hAnsi="宋体" w:cs="宋体"/>
        </w:rPr>
        <w:t>正本/副本</w:t>
      </w:r>
    </w:p>
    <w:p>
      <w:pPr>
        <w:ind w:firstLine="362" w:firstLineChars="151"/>
        <w:rPr>
          <w:rFonts w:hint="eastAsia" w:ascii="宋体" w:hAnsi="宋体" w:cs="宋体"/>
        </w:rPr>
      </w:pPr>
      <w:r>
        <w:rPr>
          <w:rFonts w:hint="eastAsia" w:ascii="宋体" w:hAnsi="宋体" w:cs="宋体"/>
        </w:rPr>
        <w:t>致：（采购单位）</w:t>
      </w:r>
    </w:p>
    <w:p>
      <w:pPr>
        <w:ind w:firstLine="362" w:firstLineChars="151"/>
        <w:rPr>
          <w:rFonts w:hint="eastAsia" w:ascii="宋体" w:hAnsi="宋体" w:cs="宋体"/>
          <w:u w:val="single"/>
        </w:rPr>
      </w:pPr>
      <w:r>
        <w:rPr>
          <w:rFonts w:hint="eastAsia" w:ascii="宋体" w:hAnsi="宋体" w:cs="宋体"/>
        </w:rPr>
        <w:t>项目名称：</w:t>
      </w:r>
    </w:p>
    <w:p>
      <w:pPr>
        <w:ind w:firstLine="362" w:firstLineChars="151"/>
        <w:rPr>
          <w:rFonts w:hint="eastAsia" w:ascii="宋体" w:hAnsi="宋体" w:cs="宋体"/>
        </w:rPr>
      </w:pPr>
      <w:r>
        <w:rPr>
          <w:rFonts w:hint="eastAsia" w:ascii="宋体" w:hAnsi="宋体" w:cs="宋体"/>
        </w:rPr>
        <w:t>项目编号：</w:t>
      </w:r>
    </w:p>
    <w:p>
      <w:pPr>
        <w:ind w:firstLine="362" w:firstLineChars="151"/>
        <w:rPr>
          <w:rFonts w:hint="eastAsia" w:ascii="宋体" w:hAnsi="宋体" w:cs="宋体"/>
        </w:rPr>
      </w:pPr>
      <w:r>
        <w:rPr>
          <w:rFonts w:hint="eastAsia" w:ascii="宋体" w:hAnsi="宋体" w:cs="宋体"/>
        </w:rPr>
        <w:t>注明：“请勿在开标前启封”</w:t>
      </w:r>
    </w:p>
    <w:p>
      <w:pPr>
        <w:ind w:firstLine="362" w:firstLineChars="151"/>
        <w:rPr>
          <w:rFonts w:hint="eastAsia" w:ascii="宋体" w:hAnsi="宋体" w:cs="宋体"/>
        </w:rPr>
      </w:pPr>
      <w:r>
        <w:rPr>
          <w:rFonts w:hint="eastAsia" w:ascii="宋体" w:hAnsi="宋体" w:cs="宋体"/>
        </w:rPr>
        <w:t>供应商名称、联系人姓名和电话</w:t>
      </w:r>
    </w:p>
    <w:p>
      <w:pPr>
        <w:ind w:firstLine="362" w:firstLineChars="151"/>
        <w:rPr>
          <w:rFonts w:hint="eastAsia" w:ascii="宋体" w:hAnsi="宋体" w:cs="宋体"/>
        </w:rPr>
      </w:pPr>
      <w:r>
        <w:rPr>
          <w:rFonts w:hint="eastAsia" w:ascii="宋体" w:hAnsi="宋体" w:cs="宋体"/>
        </w:rPr>
        <w:t>14.3 竞争性</w:t>
      </w:r>
      <w:r>
        <w:rPr>
          <w:rFonts w:hint="eastAsia" w:ascii="宋体" w:hAnsi="宋体" w:cs="宋体"/>
          <w:lang w:eastAsia="zh-CN"/>
        </w:rPr>
        <w:t>谈判</w:t>
      </w:r>
      <w:r>
        <w:rPr>
          <w:rFonts w:hint="eastAsia" w:ascii="宋体" w:hAnsi="宋体" w:cs="宋体"/>
        </w:rPr>
        <w:t>响应文件未按上述规定书写标记和密封者，采购</w:t>
      </w:r>
      <w:r>
        <w:rPr>
          <w:rFonts w:hint="eastAsia" w:ascii="宋体" w:hAnsi="宋体" w:cs="宋体"/>
          <w:lang w:val="en-US" w:eastAsia="zh-CN"/>
        </w:rPr>
        <w:t>人/</w:t>
      </w:r>
      <w:r>
        <w:rPr>
          <w:rFonts w:hint="eastAsia" w:ascii="宋体" w:hAnsi="宋体" w:cs="宋体"/>
        </w:rPr>
        <w:t>代理机构不对响应文件被错放或先期启封负责。</w:t>
      </w:r>
    </w:p>
    <w:p>
      <w:pPr>
        <w:rPr>
          <w:rFonts w:hint="eastAsia" w:ascii="宋体" w:hAnsi="宋体" w:cs="宋体"/>
        </w:rPr>
      </w:pPr>
      <w:r>
        <w:rPr>
          <w:rFonts w:hint="eastAsia" w:ascii="宋体" w:hAnsi="宋体" w:cs="宋体"/>
        </w:rPr>
        <w:t>15．响应文件递交截止时间</w:t>
      </w:r>
    </w:p>
    <w:p>
      <w:pPr>
        <w:ind w:firstLine="424" w:firstLineChars="177"/>
        <w:rPr>
          <w:rFonts w:hint="eastAsia" w:ascii="宋体" w:hAnsi="宋体" w:cs="宋体"/>
        </w:rPr>
      </w:pPr>
      <w:r>
        <w:rPr>
          <w:rFonts w:hint="eastAsia" w:ascii="宋体" w:hAnsi="宋体" w:cs="宋体"/>
        </w:rPr>
        <w:t>15.l 供应商须在竞争性</w:t>
      </w:r>
      <w:r>
        <w:rPr>
          <w:rFonts w:hint="eastAsia" w:ascii="宋体" w:hAnsi="宋体" w:cs="宋体"/>
          <w:lang w:eastAsia="zh-CN"/>
        </w:rPr>
        <w:t>谈判</w:t>
      </w:r>
      <w:r>
        <w:rPr>
          <w:rFonts w:hint="eastAsia" w:ascii="宋体" w:hAnsi="宋体" w:cs="宋体"/>
        </w:rPr>
        <w:t>响应文件递交截止时间前将竞争性</w:t>
      </w:r>
      <w:r>
        <w:rPr>
          <w:rFonts w:hint="eastAsia" w:ascii="宋体" w:hAnsi="宋体" w:cs="宋体"/>
          <w:lang w:eastAsia="zh-CN"/>
        </w:rPr>
        <w:t>谈判</w:t>
      </w:r>
      <w:r>
        <w:rPr>
          <w:rFonts w:hint="eastAsia" w:ascii="宋体" w:hAnsi="宋体" w:cs="宋体"/>
        </w:rPr>
        <w:t>响应文件送达竞争性</w:t>
      </w:r>
      <w:r>
        <w:rPr>
          <w:rFonts w:hint="eastAsia" w:ascii="宋体" w:hAnsi="宋体" w:cs="宋体"/>
          <w:lang w:eastAsia="zh-CN"/>
        </w:rPr>
        <w:t>谈判</w:t>
      </w:r>
      <w:r>
        <w:rPr>
          <w:rFonts w:hint="eastAsia" w:ascii="宋体" w:hAnsi="宋体" w:cs="宋体"/>
        </w:rPr>
        <w:t>文件上规定的地点。</w:t>
      </w:r>
    </w:p>
    <w:p>
      <w:pPr>
        <w:ind w:firstLine="424" w:firstLineChars="177"/>
        <w:rPr>
          <w:rFonts w:hint="eastAsia" w:ascii="宋体" w:hAnsi="宋体" w:cs="宋体"/>
        </w:rPr>
      </w:pPr>
      <w:r>
        <w:rPr>
          <w:rFonts w:hint="eastAsia" w:ascii="宋体" w:hAnsi="宋体" w:cs="宋体"/>
        </w:rPr>
        <w:t>15.2 若采购代理机构推迟了响应文件递交截止时间，应以书面的形式通知所有供应商。在这种情况下，竞争性</w:t>
      </w:r>
      <w:r>
        <w:rPr>
          <w:rFonts w:hint="eastAsia" w:ascii="宋体" w:hAnsi="宋体" w:cs="宋体"/>
          <w:lang w:eastAsia="zh-CN"/>
        </w:rPr>
        <w:t>谈判</w:t>
      </w:r>
      <w:r>
        <w:rPr>
          <w:rFonts w:hint="eastAsia" w:ascii="宋体" w:hAnsi="宋体" w:cs="宋体"/>
        </w:rPr>
        <w:t>方和供应商的权利和义务均应以新的截止时间为准。</w:t>
      </w:r>
    </w:p>
    <w:p>
      <w:pPr>
        <w:ind w:firstLine="424" w:firstLineChars="177"/>
        <w:rPr>
          <w:rFonts w:hint="eastAsia" w:ascii="宋体" w:hAnsi="宋体" w:cs="宋体"/>
        </w:rPr>
      </w:pPr>
      <w:r>
        <w:rPr>
          <w:rFonts w:hint="eastAsia" w:ascii="宋体" w:hAnsi="宋体" w:cs="宋体"/>
        </w:rPr>
        <w:t>15.3 在竞争性</w:t>
      </w:r>
      <w:r>
        <w:rPr>
          <w:rFonts w:hint="eastAsia" w:ascii="宋体" w:hAnsi="宋体" w:cs="宋体"/>
          <w:lang w:eastAsia="zh-CN"/>
        </w:rPr>
        <w:t>谈判</w:t>
      </w:r>
      <w:r>
        <w:rPr>
          <w:rFonts w:hint="eastAsia" w:ascii="宋体" w:hAnsi="宋体" w:cs="宋体"/>
        </w:rPr>
        <w:t>响应文件递交截止时间后递交的文件，采购</w:t>
      </w:r>
      <w:r>
        <w:rPr>
          <w:rFonts w:hint="eastAsia" w:ascii="宋体" w:hAnsi="宋体" w:cs="宋体"/>
          <w:lang w:val="en-US" w:eastAsia="zh-CN"/>
        </w:rPr>
        <w:t>人/</w:t>
      </w:r>
      <w:r>
        <w:rPr>
          <w:rFonts w:hint="eastAsia" w:ascii="宋体" w:hAnsi="宋体" w:cs="宋体"/>
        </w:rPr>
        <w:t>代理机构将拒绝接受。</w:t>
      </w:r>
    </w:p>
    <w:p>
      <w:pPr>
        <w:numPr>
          <w:ilvl w:val="0"/>
          <w:numId w:val="4"/>
        </w:numPr>
        <w:rPr>
          <w:rFonts w:hint="eastAsia" w:ascii="宋体" w:hAnsi="宋体" w:cs="宋体"/>
        </w:rPr>
      </w:pPr>
      <w:r>
        <w:rPr>
          <w:rFonts w:hint="eastAsia" w:ascii="宋体" w:hAnsi="宋体" w:cs="宋体"/>
        </w:rPr>
        <w:t>竞争性</w:t>
      </w:r>
      <w:r>
        <w:rPr>
          <w:rFonts w:hint="eastAsia" w:ascii="宋体" w:hAnsi="宋体" w:cs="宋体"/>
          <w:lang w:eastAsia="zh-CN"/>
        </w:rPr>
        <w:t>谈判</w:t>
      </w:r>
      <w:r>
        <w:rPr>
          <w:rFonts w:hint="eastAsia" w:ascii="宋体" w:hAnsi="宋体" w:cs="宋体"/>
        </w:rPr>
        <w:t>及评审</w:t>
      </w:r>
    </w:p>
    <w:p>
      <w:pPr>
        <w:rPr>
          <w:rFonts w:hint="eastAsia" w:ascii="宋体" w:hAnsi="宋体" w:eastAsia="宋体" w:cs="宋体"/>
          <w:lang w:eastAsia="zh-CN"/>
        </w:rPr>
      </w:pPr>
      <w:r>
        <w:rPr>
          <w:rFonts w:hint="eastAsia" w:ascii="宋体" w:hAnsi="宋体" w:cs="宋体"/>
        </w:rPr>
        <w:t>16．竞争性</w:t>
      </w:r>
      <w:r>
        <w:rPr>
          <w:rFonts w:hint="eastAsia" w:ascii="宋体" w:hAnsi="宋体" w:cs="宋体"/>
          <w:lang w:eastAsia="zh-CN"/>
        </w:rPr>
        <w:t>谈判</w:t>
      </w:r>
    </w:p>
    <w:p>
      <w:pPr>
        <w:ind w:firstLine="391" w:firstLineChars="163"/>
        <w:rPr>
          <w:rFonts w:hint="eastAsia" w:ascii="宋体" w:hAnsi="宋体" w:cs="宋体"/>
        </w:rPr>
      </w:pPr>
      <w:r>
        <w:rPr>
          <w:rFonts w:hint="eastAsia" w:ascii="宋体" w:hAnsi="宋体" w:cs="宋体"/>
        </w:rPr>
        <w:t>16.l 采购人按竞争性</w:t>
      </w:r>
      <w:r>
        <w:rPr>
          <w:rFonts w:hint="eastAsia" w:ascii="宋体" w:hAnsi="宋体" w:cs="宋体"/>
          <w:lang w:eastAsia="zh-CN"/>
        </w:rPr>
        <w:t>谈判</w:t>
      </w:r>
      <w:r>
        <w:rPr>
          <w:rFonts w:hint="eastAsia" w:ascii="宋体" w:hAnsi="宋体" w:cs="宋体"/>
        </w:rPr>
        <w:t>文件第一章规定的时间和地点进行竞争性</w:t>
      </w:r>
      <w:r>
        <w:rPr>
          <w:rFonts w:hint="eastAsia" w:ascii="宋体" w:hAnsi="宋体" w:cs="宋体"/>
          <w:lang w:eastAsia="zh-CN"/>
        </w:rPr>
        <w:t>谈判</w:t>
      </w:r>
      <w:r>
        <w:rPr>
          <w:rFonts w:hint="eastAsia" w:ascii="宋体" w:hAnsi="宋体" w:cs="宋体"/>
        </w:rPr>
        <w:t>，采购人代表、采购代理机构有关工作人员参加。</w:t>
      </w:r>
    </w:p>
    <w:p>
      <w:pPr>
        <w:ind w:firstLine="391" w:firstLineChars="163"/>
        <w:rPr>
          <w:rFonts w:hint="eastAsia" w:ascii="宋体" w:hAnsi="宋体" w:cs="宋体"/>
        </w:rPr>
      </w:pPr>
      <w:r>
        <w:rPr>
          <w:rFonts w:hint="eastAsia" w:ascii="宋体" w:hAnsi="宋体" w:cs="宋体"/>
        </w:rPr>
        <w:t xml:space="preserve">16.2 </w:t>
      </w:r>
      <w:r>
        <w:rPr>
          <w:rFonts w:hint="eastAsia" w:ascii="宋体" w:hAnsi="宋体" w:cs="宋体"/>
          <w:b w:val="0"/>
          <w:bCs/>
          <w:color w:val="auto"/>
          <w:u w:val="none"/>
        </w:rPr>
        <w:t>供应商应委派法定代表人或其委托的授权代表参加开标活动，参加开标的代表须持本人身份证件签名报到以证明其出席。供应</w:t>
      </w:r>
      <w:r>
        <w:rPr>
          <w:rFonts w:hint="eastAsia" w:ascii="宋体" w:hAnsi="宋体" w:cs="宋体"/>
        </w:rPr>
        <w:t>商法定代表人或其委托的授权代表不能证明其身份的，采购代理机构对竞争性</w:t>
      </w:r>
      <w:r>
        <w:rPr>
          <w:rFonts w:hint="eastAsia" w:ascii="宋体" w:hAnsi="宋体" w:cs="宋体"/>
          <w:lang w:eastAsia="zh-CN"/>
        </w:rPr>
        <w:t>谈判</w:t>
      </w:r>
      <w:r>
        <w:rPr>
          <w:rFonts w:hint="eastAsia" w:ascii="宋体" w:hAnsi="宋体" w:cs="宋体"/>
        </w:rPr>
        <w:t>响应文件的处理不承担责任。</w:t>
      </w:r>
    </w:p>
    <w:p>
      <w:pPr>
        <w:rPr>
          <w:rFonts w:hint="eastAsia" w:ascii="宋体" w:hAnsi="宋体" w:cs="宋体"/>
        </w:rPr>
      </w:pPr>
      <w:r>
        <w:rPr>
          <w:rFonts w:hint="eastAsia" w:ascii="宋体" w:hAnsi="宋体" w:cs="宋体"/>
        </w:rPr>
        <w:t>17．竞争性</w:t>
      </w:r>
      <w:r>
        <w:rPr>
          <w:rFonts w:hint="eastAsia" w:ascii="宋体" w:hAnsi="宋体" w:cs="宋体"/>
          <w:lang w:eastAsia="zh-CN"/>
        </w:rPr>
        <w:t>谈判</w:t>
      </w:r>
      <w:r>
        <w:rPr>
          <w:rFonts w:hint="eastAsia" w:ascii="宋体" w:hAnsi="宋体" w:cs="宋体"/>
        </w:rPr>
        <w:t>小组</w:t>
      </w:r>
    </w:p>
    <w:p>
      <w:pPr>
        <w:ind w:firstLine="480" w:firstLineChars="200"/>
        <w:rPr>
          <w:rFonts w:hint="eastAsia" w:ascii="宋体" w:hAnsi="宋体" w:cs="宋体"/>
        </w:rPr>
      </w:pPr>
      <w:r>
        <w:rPr>
          <w:rFonts w:hint="eastAsia" w:ascii="宋体" w:hAnsi="宋体" w:cs="宋体"/>
        </w:rPr>
        <w:t>竞争性</w:t>
      </w:r>
      <w:r>
        <w:rPr>
          <w:rFonts w:hint="eastAsia" w:ascii="宋体" w:hAnsi="宋体" w:cs="宋体"/>
          <w:lang w:eastAsia="zh-CN"/>
        </w:rPr>
        <w:t>谈判</w:t>
      </w:r>
      <w:r>
        <w:rPr>
          <w:rFonts w:hint="eastAsia" w:ascii="宋体" w:hAnsi="宋体" w:cs="宋体"/>
        </w:rPr>
        <w:t>小组独立工作，负责评审所有竞争性</w:t>
      </w:r>
      <w:r>
        <w:rPr>
          <w:rFonts w:hint="eastAsia" w:ascii="宋体" w:hAnsi="宋体" w:cs="宋体"/>
          <w:lang w:eastAsia="zh-CN"/>
        </w:rPr>
        <w:t>谈判</w:t>
      </w:r>
      <w:r>
        <w:rPr>
          <w:rFonts w:hint="eastAsia" w:ascii="宋体" w:hAnsi="宋体" w:cs="宋体"/>
        </w:rPr>
        <w:t>响应文件并确定成交侯选人。</w:t>
      </w:r>
    </w:p>
    <w:p>
      <w:pPr>
        <w:rPr>
          <w:rFonts w:hint="eastAsia" w:ascii="宋体" w:hAnsi="宋体" w:cs="宋体"/>
        </w:rPr>
      </w:pPr>
      <w:r>
        <w:rPr>
          <w:rFonts w:hint="eastAsia" w:ascii="宋体" w:hAnsi="宋体" w:cs="宋体"/>
        </w:rPr>
        <w:t>六、授标及签约</w:t>
      </w:r>
    </w:p>
    <w:p>
      <w:pPr>
        <w:rPr>
          <w:rFonts w:hint="eastAsia" w:ascii="宋体" w:hAnsi="宋体" w:cs="宋体"/>
        </w:rPr>
      </w:pPr>
      <w:r>
        <w:rPr>
          <w:rFonts w:hint="eastAsia" w:ascii="宋体" w:hAnsi="宋体" w:cs="宋体"/>
        </w:rPr>
        <w:t>1</w:t>
      </w:r>
      <w:r>
        <w:rPr>
          <w:rFonts w:hint="eastAsia" w:ascii="宋体" w:hAnsi="宋体" w:cs="宋体"/>
          <w:lang w:val="en-US" w:eastAsia="zh-CN"/>
        </w:rPr>
        <w:t>8</w:t>
      </w:r>
      <w:r>
        <w:rPr>
          <w:rFonts w:hint="eastAsia" w:ascii="宋体" w:hAnsi="宋体" w:cs="宋体"/>
        </w:rPr>
        <w:t>．定标原则</w:t>
      </w:r>
    </w:p>
    <w:p>
      <w:pPr>
        <w:ind w:firstLine="424" w:firstLineChars="177"/>
        <w:rPr>
          <w:rFonts w:hint="eastAsia" w:ascii="宋体" w:hAnsi="宋体" w:cs="宋体"/>
        </w:rPr>
      </w:pPr>
      <w:r>
        <w:rPr>
          <w:rFonts w:hint="eastAsia" w:ascii="宋体" w:hAnsi="宋体" w:cs="宋体"/>
        </w:rPr>
        <w:t>1</w:t>
      </w:r>
      <w:r>
        <w:rPr>
          <w:rFonts w:hint="eastAsia" w:ascii="宋体" w:hAnsi="宋体" w:cs="宋体"/>
          <w:lang w:val="en-US" w:eastAsia="zh-CN"/>
        </w:rPr>
        <w:t>8</w:t>
      </w:r>
      <w:r>
        <w:rPr>
          <w:rFonts w:hint="eastAsia" w:ascii="宋体" w:hAnsi="宋体" w:cs="宋体"/>
        </w:rPr>
        <w:t>.1竞争性</w:t>
      </w:r>
      <w:r>
        <w:rPr>
          <w:rFonts w:hint="eastAsia" w:ascii="宋体" w:hAnsi="宋体" w:cs="宋体"/>
          <w:lang w:eastAsia="zh-CN"/>
        </w:rPr>
        <w:t>谈判</w:t>
      </w:r>
      <w:r>
        <w:rPr>
          <w:rFonts w:hint="eastAsia" w:ascii="宋体" w:hAnsi="宋体" w:cs="宋体"/>
        </w:rPr>
        <w:t>小组将严格按照竞争性</w:t>
      </w:r>
      <w:r>
        <w:rPr>
          <w:rFonts w:hint="eastAsia" w:ascii="宋体" w:hAnsi="宋体" w:cs="宋体"/>
          <w:lang w:eastAsia="zh-CN"/>
        </w:rPr>
        <w:t>谈判</w:t>
      </w:r>
      <w:r>
        <w:rPr>
          <w:rFonts w:hint="eastAsia" w:ascii="宋体" w:hAnsi="宋体" w:cs="宋体"/>
        </w:rPr>
        <w:t>文件的要求和条件进行评审,根据评标办法推荐出1-3名成交候选人，并标明排列顺序。采购人将根据竞争性</w:t>
      </w:r>
      <w:r>
        <w:rPr>
          <w:rFonts w:hint="eastAsia" w:ascii="宋体" w:hAnsi="宋体" w:cs="宋体"/>
          <w:lang w:eastAsia="zh-CN"/>
        </w:rPr>
        <w:t>谈判</w:t>
      </w:r>
      <w:r>
        <w:rPr>
          <w:rFonts w:hint="eastAsia" w:ascii="宋体" w:hAnsi="宋体" w:cs="宋体"/>
        </w:rPr>
        <w:t>小组推荐的结果确定成交供应商。排名第一的成交候选人因不可抗力或者自身原因不能履行合同，或者本文件规定应当提交履约保证金而在规定期限未能提交的，或者是</w:t>
      </w:r>
      <w:r>
        <w:rPr>
          <w:rFonts w:hint="eastAsia" w:ascii="宋体" w:hAnsi="宋体" w:cs="宋体"/>
          <w:lang w:eastAsia="zh-CN"/>
        </w:rPr>
        <w:t>谈判</w:t>
      </w:r>
      <w:r>
        <w:rPr>
          <w:rFonts w:hint="eastAsia" w:ascii="宋体" w:hAnsi="宋体" w:cs="宋体"/>
        </w:rPr>
        <w:t>小组出现评标错误，被他人质疑后证实确有其事的，采购人将把合同授予排名第二的成交候选人。排名第二的成交候选人因前款规定的同样原因不能签订合同的，采购人将把合同授予排名第三的成交候选人。</w:t>
      </w:r>
    </w:p>
    <w:p>
      <w:pPr>
        <w:rPr>
          <w:rFonts w:hint="eastAsia" w:ascii="宋体" w:hAnsi="宋体" w:cs="宋体"/>
        </w:rPr>
      </w:pPr>
      <w:r>
        <w:rPr>
          <w:rFonts w:hint="eastAsia" w:ascii="宋体" w:hAnsi="宋体" w:cs="宋体"/>
          <w:lang w:val="en-US" w:eastAsia="zh-CN"/>
        </w:rPr>
        <w:t>19</w:t>
      </w:r>
      <w:r>
        <w:rPr>
          <w:rFonts w:hint="eastAsia" w:ascii="宋体" w:hAnsi="宋体" w:cs="宋体"/>
        </w:rPr>
        <w:t>．成交通知</w:t>
      </w:r>
    </w:p>
    <w:p>
      <w:pPr>
        <w:ind w:firstLine="424" w:firstLineChars="177"/>
        <w:rPr>
          <w:rFonts w:hint="eastAsia" w:ascii="宋体" w:hAnsi="宋体" w:cs="宋体"/>
        </w:rPr>
      </w:pPr>
      <w:r>
        <w:rPr>
          <w:rFonts w:hint="eastAsia" w:ascii="宋体" w:hAnsi="宋体" w:cs="宋体"/>
          <w:lang w:val="en-US" w:eastAsia="zh-CN"/>
        </w:rPr>
        <w:t>19</w:t>
      </w:r>
      <w:r>
        <w:rPr>
          <w:rFonts w:hint="eastAsia" w:ascii="宋体" w:hAnsi="宋体" w:cs="宋体"/>
        </w:rPr>
        <w:t>.l 成交后,采购</w:t>
      </w:r>
      <w:r>
        <w:rPr>
          <w:rFonts w:hint="eastAsia" w:ascii="宋体" w:hAnsi="宋体" w:cs="宋体"/>
          <w:lang w:val="en-US" w:eastAsia="zh-CN"/>
        </w:rPr>
        <w:t>人/</w:t>
      </w:r>
      <w:r>
        <w:rPr>
          <w:rFonts w:hint="eastAsia" w:ascii="宋体" w:hAnsi="宋体" w:cs="宋体"/>
        </w:rPr>
        <w:t>代理机构应将成交结果通知所有的供应商，并向成交供应商发出成交通知书。</w:t>
      </w:r>
    </w:p>
    <w:p>
      <w:pPr>
        <w:ind w:firstLine="424" w:firstLineChars="177"/>
        <w:rPr>
          <w:rFonts w:hint="eastAsia" w:ascii="宋体" w:hAnsi="宋体" w:cs="宋体"/>
        </w:rPr>
      </w:pPr>
      <w:r>
        <w:rPr>
          <w:rFonts w:hint="eastAsia" w:ascii="宋体" w:hAnsi="宋体" w:cs="宋体"/>
          <w:lang w:val="en-US" w:eastAsia="zh-CN"/>
        </w:rPr>
        <w:t>19</w:t>
      </w:r>
      <w:r>
        <w:rPr>
          <w:rFonts w:hint="eastAsia" w:ascii="宋体" w:hAnsi="宋体" w:cs="宋体"/>
        </w:rPr>
        <w:t>.2 成交供应商收到成交通知书后，须立即以书面形式回复采购</w:t>
      </w:r>
      <w:r>
        <w:rPr>
          <w:rFonts w:hint="eastAsia" w:ascii="宋体" w:hAnsi="宋体" w:cs="宋体"/>
          <w:lang w:val="en-US" w:eastAsia="zh-CN"/>
        </w:rPr>
        <w:t>人/</w:t>
      </w:r>
      <w:r>
        <w:rPr>
          <w:rFonts w:hint="eastAsia" w:ascii="宋体" w:hAnsi="宋体" w:cs="宋体"/>
        </w:rPr>
        <w:t>代理机构，确认成交通知书已收到，并同意接受。</w:t>
      </w:r>
    </w:p>
    <w:p>
      <w:pPr>
        <w:ind w:firstLine="424" w:firstLineChars="177"/>
        <w:rPr>
          <w:rFonts w:hint="eastAsia" w:ascii="宋体" w:hAnsi="宋体" w:cs="宋体"/>
        </w:rPr>
      </w:pPr>
      <w:r>
        <w:rPr>
          <w:rFonts w:hint="eastAsia" w:ascii="宋体" w:hAnsi="宋体" w:cs="宋体"/>
          <w:lang w:val="en-US" w:eastAsia="zh-CN"/>
        </w:rPr>
        <w:t>19</w:t>
      </w:r>
      <w:r>
        <w:rPr>
          <w:rFonts w:hint="eastAsia" w:ascii="宋体" w:hAnsi="宋体" w:cs="宋体"/>
        </w:rPr>
        <w:t>.3 成交通知书将是合同的一个组成部分。</w:t>
      </w:r>
    </w:p>
    <w:p>
      <w:pPr>
        <w:rPr>
          <w:rFonts w:hint="eastAsia" w:ascii="宋体" w:hAnsi="宋体" w:cs="宋体"/>
        </w:rPr>
      </w:pPr>
      <w:r>
        <w:rPr>
          <w:rFonts w:hint="eastAsia" w:ascii="宋体" w:hAnsi="宋体" w:cs="宋体"/>
        </w:rPr>
        <w:t>21．签订合同</w:t>
      </w:r>
    </w:p>
    <w:p>
      <w:pPr>
        <w:ind w:firstLine="424" w:firstLineChars="177"/>
        <w:rPr>
          <w:rFonts w:hint="eastAsia" w:ascii="宋体" w:hAnsi="宋体" w:cs="宋体"/>
        </w:rPr>
      </w:pPr>
      <w:r>
        <w:rPr>
          <w:rFonts w:hint="eastAsia" w:ascii="宋体" w:hAnsi="宋体" w:cs="宋体"/>
          <w:lang w:val="en-US" w:eastAsia="zh-CN"/>
        </w:rPr>
        <w:t>20</w:t>
      </w:r>
      <w:r>
        <w:rPr>
          <w:rFonts w:hint="eastAsia" w:ascii="宋体" w:hAnsi="宋体" w:cs="宋体"/>
        </w:rPr>
        <w:t>.l 成交供应商应按成交通知书规定的时间、地点与采购人签订成交合同,否则</w:t>
      </w:r>
      <w:r>
        <w:rPr>
          <w:rFonts w:hint="eastAsia" w:ascii="宋体" w:hAnsi="宋体" w:cs="宋体"/>
          <w:lang w:eastAsia="zh-CN"/>
        </w:rPr>
        <w:t>谈判</w:t>
      </w:r>
      <w:r>
        <w:rPr>
          <w:rFonts w:hint="eastAsia" w:ascii="宋体" w:hAnsi="宋体" w:cs="宋体"/>
        </w:rPr>
        <w:t>保证金将不予退还，给采购人造成损失的，成交供应商还应承担赔偿责任。</w:t>
      </w:r>
    </w:p>
    <w:p>
      <w:pPr>
        <w:ind w:firstLine="424" w:firstLineChars="177"/>
        <w:rPr>
          <w:rFonts w:hint="eastAsia" w:ascii="宋体" w:hAnsi="宋体" w:cs="宋体"/>
        </w:rPr>
      </w:pPr>
      <w:r>
        <w:rPr>
          <w:rFonts w:hint="eastAsia" w:ascii="宋体" w:hAnsi="宋体" w:cs="宋体"/>
        </w:rPr>
        <w:t>2</w:t>
      </w:r>
      <w:r>
        <w:rPr>
          <w:rFonts w:hint="eastAsia" w:ascii="宋体" w:hAnsi="宋体" w:cs="宋体"/>
          <w:lang w:val="en-US" w:eastAsia="zh-CN"/>
        </w:rPr>
        <w:t>0</w:t>
      </w:r>
      <w:r>
        <w:rPr>
          <w:rFonts w:hint="eastAsia" w:ascii="宋体" w:hAnsi="宋体" w:cs="宋体"/>
        </w:rPr>
        <w:t>.2 竞争性</w:t>
      </w:r>
      <w:r>
        <w:rPr>
          <w:rFonts w:hint="eastAsia" w:ascii="宋体" w:hAnsi="宋体" w:cs="宋体"/>
          <w:lang w:eastAsia="zh-CN"/>
        </w:rPr>
        <w:t>谈判</w:t>
      </w:r>
      <w:r>
        <w:rPr>
          <w:rFonts w:hint="eastAsia" w:ascii="宋体" w:hAnsi="宋体" w:cs="宋体"/>
        </w:rPr>
        <w:t>文件、成交供应商的竞争性</w:t>
      </w:r>
      <w:r>
        <w:rPr>
          <w:rFonts w:hint="eastAsia" w:ascii="宋体" w:hAnsi="宋体" w:cs="宋体"/>
          <w:lang w:eastAsia="zh-CN"/>
        </w:rPr>
        <w:t>谈判</w:t>
      </w:r>
      <w:r>
        <w:rPr>
          <w:rFonts w:hint="eastAsia" w:ascii="宋体" w:hAnsi="宋体" w:cs="宋体"/>
        </w:rPr>
        <w:t>响应文件及评标过程中有关澄清文件均应作为合同附件。</w:t>
      </w:r>
    </w:p>
    <w:p>
      <w:pPr>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1</w:t>
      </w:r>
      <w:r>
        <w:rPr>
          <w:rFonts w:hint="eastAsia" w:ascii="宋体" w:hAnsi="宋体" w:cs="宋体"/>
          <w:highlight w:val="none"/>
        </w:rPr>
        <w:t>．采购代理服务费</w:t>
      </w:r>
    </w:p>
    <w:p>
      <w:pPr>
        <w:spacing w:line="420" w:lineRule="exact"/>
        <w:ind w:firstLine="360" w:firstLineChars="150"/>
        <w:rPr>
          <w:rFonts w:hint="eastAsia" w:ascii="宋体" w:hAnsi="宋体" w:cs="宋体"/>
        </w:rPr>
      </w:pPr>
      <w:r>
        <w:rPr>
          <w:rFonts w:hint="eastAsia" w:ascii="宋体" w:hAnsi="宋体" w:cs="宋体"/>
          <w:lang w:val="en-US" w:eastAsia="zh-CN"/>
        </w:rPr>
        <w:t>本次竞争性谈判无采购代理机构。</w:t>
      </w:r>
    </w:p>
    <w:p>
      <w:pPr>
        <w:rPr>
          <w:rFonts w:hint="eastAsia" w:ascii="宋体" w:hAnsi="宋体" w:cs="宋体"/>
        </w:rPr>
      </w:pPr>
      <w:r>
        <w:rPr>
          <w:rFonts w:hint="eastAsia" w:ascii="宋体" w:hAnsi="宋体" w:cs="宋体"/>
        </w:rPr>
        <w:t>2</w:t>
      </w:r>
      <w:r>
        <w:rPr>
          <w:rFonts w:hint="eastAsia" w:ascii="宋体" w:hAnsi="宋体" w:cs="宋体"/>
          <w:lang w:val="en-US" w:eastAsia="zh-CN"/>
        </w:rPr>
        <w:t>2</w:t>
      </w:r>
      <w:r>
        <w:rPr>
          <w:rFonts w:hint="eastAsia" w:ascii="宋体" w:hAnsi="宋体" w:cs="宋体"/>
        </w:rPr>
        <w:t>. 重新招标</w:t>
      </w:r>
    </w:p>
    <w:p>
      <w:pPr>
        <w:ind w:firstLine="360" w:firstLineChars="150"/>
        <w:rPr>
          <w:rFonts w:hint="eastAsia" w:ascii="宋体" w:hAnsi="宋体" w:cs="宋体"/>
        </w:rPr>
      </w:pPr>
      <w:r>
        <w:rPr>
          <w:rFonts w:hint="eastAsia" w:ascii="宋体" w:hAnsi="宋体" w:cs="宋体"/>
        </w:rPr>
        <w:t>有下列情形之一的，采购人将重新招标：</w:t>
      </w:r>
    </w:p>
    <w:p>
      <w:pPr>
        <w:ind w:firstLine="360" w:firstLineChars="150"/>
        <w:rPr>
          <w:rFonts w:hint="eastAsia" w:ascii="宋体" w:hAnsi="宋体" w:cs="宋体"/>
        </w:rPr>
      </w:pPr>
      <w:r>
        <w:rPr>
          <w:rFonts w:hint="eastAsia" w:ascii="宋体" w:hAnsi="宋体" w:cs="宋体"/>
        </w:rPr>
        <w:t>（1）经竞争性</w:t>
      </w:r>
      <w:r>
        <w:rPr>
          <w:rFonts w:hint="eastAsia" w:ascii="宋体" w:hAnsi="宋体" w:cs="宋体"/>
          <w:lang w:eastAsia="zh-CN"/>
        </w:rPr>
        <w:t>谈判</w:t>
      </w:r>
      <w:r>
        <w:rPr>
          <w:rFonts w:hint="eastAsia" w:ascii="宋体" w:hAnsi="宋体" w:cs="宋体"/>
        </w:rPr>
        <w:t>小组评审后否决所有竞争性</w:t>
      </w:r>
      <w:r>
        <w:rPr>
          <w:rFonts w:hint="eastAsia" w:ascii="宋体" w:hAnsi="宋体" w:cs="宋体"/>
          <w:lang w:eastAsia="zh-CN"/>
        </w:rPr>
        <w:t>谈判</w:t>
      </w:r>
      <w:r>
        <w:rPr>
          <w:rFonts w:hint="eastAsia" w:ascii="宋体" w:hAnsi="宋体" w:cs="宋体"/>
        </w:rPr>
        <w:t>响应文件的；</w:t>
      </w:r>
    </w:p>
    <w:p>
      <w:pPr>
        <w:ind w:firstLine="360" w:firstLineChars="150"/>
        <w:rPr>
          <w:rFonts w:hint="eastAsia" w:ascii="宋体" w:hAnsi="宋体" w:cs="宋体"/>
        </w:rPr>
      </w:pPr>
      <w:r>
        <w:rPr>
          <w:rFonts w:hint="eastAsia" w:ascii="宋体" w:hAnsi="宋体" w:cs="宋体"/>
        </w:rPr>
        <w:t>（2）成交候选人均未与采购人签订合同的；</w:t>
      </w:r>
    </w:p>
    <w:p>
      <w:pPr>
        <w:ind w:firstLine="360" w:firstLineChars="150"/>
        <w:rPr>
          <w:rFonts w:hint="eastAsia" w:ascii="宋体" w:hAnsi="宋体" w:cs="宋体"/>
        </w:rPr>
      </w:pPr>
      <w:r>
        <w:rPr>
          <w:rFonts w:hint="eastAsia" w:ascii="宋体" w:hAnsi="宋体" w:cs="宋体"/>
        </w:rPr>
        <w:t>（3）法律规定的其他情形。</w:t>
      </w:r>
    </w:p>
    <w:p>
      <w:pPr>
        <w:rPr>
          <w:rFonts w:hint="eastAsia"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.其它</w:t>
      </w:r>
    </w:p>
    <w:p>
      <w:pPr>
        <w:ind w:firstLine="480" w:firstLineChars="200"/>
        <w:rPr>
          <w:rFonts w:hint="eastAsia"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.1本项目不召开答疑会。</w:t>
      </w:r>
    </w:p>
    <w:p>
      <w:pPr>
        <w:ind w:firstLine="480" w:firstLineChars="200"/>
        <w:rPr>
          <w:rFonts w:hint="eastAsia"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.2对列入失信被执行人、重大税收违法案件当事人名单、政府采购严重违法失信行为记录名单及其他不符合《中华人民共和国政府采购法》第二十二条规定条件的供应商，将拒绝其参与政府采购活动。</w:t>
      </w:r>
    </w:p>
    <w:p>
      <w:pPr>
        <w:ind w:firstLine="480" w:firstLineChars="200"/>
        <w:rPr>
          <w:rFonts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.3信用信息查询的查询渠道：信用中国网（ www.creditchina.gov.cn ）、中国政府采购网（www.ccgp.gov.cn）</w:t>
      </w:r>
      <w:bookmarkStart w:id="19" w:name="_Hlk89190063"/>
      <w:r>
        <w:rPr>
          <w:rFonts w:hint="eastAsia" w:ascii="宋体" w:hAnsi="宋体" w:cs="宋体"/>
        </w:rPr>
        <w:t>、</w:t>
      </w:r>
      <w:r>
        <w:rPr>
          <w:rFonts w:hint="eastAsia" w:ascii="宋体" w:hAnsi="宋体"/>
        </w:rPr>
        <w:t>中国执行信息公开网（http://zxgk.court.gov.cn/）</w:t>
      </w:r>
      <w:bookmarkEnd w:id="19"/>
      <w:r>
        <w:rPr>
          <w:rFonts w:hint="eastAsia" w:ascii="宋体" w:hAnsi="宋体" w:cs="宋体"/>
        </w:rPr>
        <w:t>。</w:t>
      </w:r>
    </w:p>
    <w:p>
      <w:pPr>
        <w:ind w:firstLine="480" w:firstLineChars="200"/>
        <w:rPr>
          <w:rFonts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.4信用信息查询的截止时点：至本项目响应文件提交截止时间止。</w:t>
      </w:r>
    </w:p>
    <w:p>
      <w:pPr>
        <w:ind w:firstLine="480" w:firstLineChars="200"/>
        <w:rPr>
          <w:rFonts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.5信用信息查询记录证据留存的具体方式：查询记录的网页打印件。</w:t>
      </w:r>
    </w:p>
    <w:p>
      <w:pPr>
        <w:ind w:firstLine="480" w:firstLineChars="200"/>
        <w:rPr>
          <w:rFonts w:hint="eastAsia"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.6信用信息的使用规则：对列入失信被执行人、重大税收违法案件当事人名单、政府采购严重违法 失信行为记录名单及其他不符合《中华人民共和国政府采购法》第二十二条规定条件的供应商，将拒绝其参与政府采购活动。</w:t>
      </w:r>
    </w:p>
    <w:p>
      <w:pPr>
        <w:ind w:firstLine="480" w:firstLineChars="200"/>
        <w:rPr>
          <w:rFonts w:hint="eastAsia" w:ascii="宋体" w:hAnsi="宋体" w:cs="宋体"/>
        </w:rPr>
      </w:pPr>
      <w:r>
        <w:rPr>
          <w:rFonts w:hint="eastAsia" w:ascii="宋体" w:hAnsi="宋体" w:cs="宋体"/>
        </w:rPr>
        <w:t>其他需要补充的内容：见</w:t>
      </w:r>
      <w:r>
        <w:rPr>
          <w:rFonts w:hint="eastAsia" w:ascii="宋体" w:hAnsi="宋体" w:cs="宋体"/>
          <w:lang w:eastAsia="zh-CN"/>
        </w:rPr>
        <w:t>谈判</w:t>
      </w:r>
      <w:r>
        <w:rPr>
          <w:rFonts w:hint="eastAsia" w:ascii="宋体" w:hAnsi="宋体" w:cs="宋体"/>
        </w:rPr>
        <w:t>须知前附表。</w:t>
      </w:r>
    </w:p>
    <w:p>
      <w:pPr>
        <w:pStyle w:val="61"/>
        <w:ind w:firstLine="566" w:firstLineChars="236"/>
        <w:rPr>
          <w:rFonts w:hint="eastAsia" w:ascii="宋体" w:hAnsi="宋体" w:cs="宋体"/>
        </w:rPr>
      </w:pPr>
    </w:p>
    <w:p>
      <w:pPr>
        <w:pStyle w:val="61"/>
        <w:jc w:val="center"/>
        <w:rPr>
          <w:rFonts w:hint="eastAsia" w:ascii="宋体" w:hAnsi="宋体"/>
          <w:b/>
          <w:sz w:val="36"/>
          <w:szCs w:val="36"/>
        </w:rPr>
      </w:pPr>
    </w:p>
    <w:p>
      <w:pPr>
        <w:pStyle w:val="61"/>
        <w:rPr>
          <w:rFonts w:hint="eastAsia" w:ascii="宋体" w:hAnsi="宋体"/>
          <w:b/>
          <w:sz w:val="36"/>
          <w:szCs w:val="36"/>
        </w:rPr>
      </w:pPr>
    </w:p>
    <w:p>
      <w:pPr>
        <w:pStyle w:val="61"/>
        <w:rPr>
          <w:rFonts w:hint="eastAsia" w:ascii="宋体" w:hAnsi="宋体"/>
          <w:b/>
          <w:sz w:val="36"/>
          <w:szCs w:val="36"/>
        </w:rPr>
      </w:pPr>
    </w:p>
    <w:p>
      <w:pPr>
        <w:pStyle w:val="2"/>
        <w:rPr>
          <w:rFonts w:hint="eastAsia" w:ascii="宋体" w:hAnsi="宋体"/>
          <w:color w:val="auto"/>
        </w:rPr>
      </w:pPr>
      <w:r>
        <w:rPr>
          <w:rFonts w:ascii="宋体" w:hAnsi="宋体"/>
          <w:color w:val="auto"/>
        </w:rPr>
        <w:br w:type="page"/>
      </w:r>
      <w:bookmarkStart w:id="20" w:name="_Toc100312464"/>
      <w:r>
        <w:rPr>
          <w:rFonts w:hint="eastAsia" w:ascii="宋体" w:hAnsi="宋体"/>
          <w:color w:val="auto"/>
        </w:rPr>
        <w:t xml:space="preserve">第三章 </w:t>
      </w:r>
      <w:r>
        <w:rPr>
          <w:rFonts w:ascii="宋体" w:hAnsi="宋体"/>
          <w:color w:val="auto"/>
        </w:rPr>
        <w:t xml:space="preserve"> </w:t>
      </w:r>
      <w:r>
        <w:rPr>
          <w:rFonts w:hint="eastAsia" w:ascii="宋体" w:hAnsi="宋体"/>
          <w:color w:val="auto"/>
        </w:rPr>
        <w:t>合同条款</w:t>
      </w:r>
      <w:bookmarkEnd w:id="20"/>
    </w:p>
    <w:p>
      <w:pPr>
        <w:jc w:val="center"/>
        <w:rPr>
          <w:rFonts w:ascii="宋体" w:hAnsi="宋体" w:cs="宋体"/>
          <w:b/>
          <w:sz w:val="36"/>
          <w:szCs w:val="36"/>
        </w:rPr>
      </w:pPr>
    </w:p>
    <w:p>
      <w:pPr>
        <w:jc w:val="center"/>
        <w:rPr>
          <w:rFonts w:hint="eastAsia" w:ascii="宋体" w:hAnsi="宋体" w:cs="宋体"/>
          <w:b/>
          <w:sz w:val="36"/>
          <w:szCs w:val="36"/>
        </w:rPr>
      </w:pPr>
      <w:r>
        <w:rPr>
          <w:rFonts w:hint="eastAsia" w:ascii="宋体" w:hAnsi="宋体" w:cs="宋体"/>
          <w:b/>
          <w:sz w:val="36"/>
          <w:szCs w:val="36"/>
        </w:rPr>
        <w:t>合同通用条款部分</w:t>
      </w:r>
    </w:p>
    <w:p>
      <w:pPr>
        <w:jc w:val="center"/>
        <w:rPr>
          <w:rFonts w:hint="eastAsia" w:ascii="宋体" w:hAnsi="宋体" w:cs="宋体"/>
          <w:b/>
          <w:sz w:val="36"/>
          <w:szCs w:val="36"/>
        </w:rPr>
      </w:pPr>
      <w:r>
        <w:rPr>
          <w:rFonts w:hint="eastAsia" w:ascii="宋体" w:hAnsi="宋体" w:cs="宋体"/>
          <w:b/>
          <w:sz w:val="36"/>
          <w:szCs w:val="36"/>
        </w:rPr>
        <w:t>(略)</w:t>
      </w:r>
    </w:p>
    <w:p>
      <w:pPr>
        <w:jc w:val="center"/>
        <w:rPr>
          <w:rFonts w:hint="eastAsia" w:ascii="宋体" w:hAnsi="宋体" w:cs="宋体"/>
        </w:rPr>
      </w:pPr>
    </w:p>
    <w:p>
      <w:pPr>
        <w:jc w:val="center"/>
        <w:rPr>
          <w:rFonts w:hint="eastAsia" w:ascii="宋体" w:hAnsi="宋体" w:cs="宋体"/>
          <w:b/>
          <w:sz w:val="36"/>
          <w:szCs w:val="36"/>
        </w:rPr>
      </w:pPr>
      <w:r>
        <w:rPr>
          <w:rFonts w:hint="eastAsia" w:ascii="宋体" w:hAnsi="宋体" w:cs="宋体"/>
          <w:b/>
          <w:sz w:val="36"/>
          <w:szCs w:val="36"/>
        </w:rPr>
        <w:t>合同专用条款部分</w:t>
      </w:r>
    </w:p>
    <w:p>
      <w:pPr>
        <w:snapToGrid w:val="0"/>
        <w:spacing w:before="19" w:line="500" w:lineRule="exact"/>
        <w:rPr>
          <w:rFonts w:hint="eastAsia" w:ascii="宋体" w:hAnsi="宋体" w:cs="宋体"/>
          <w:b/>
          <w:u w:val="single"/>
        </w:rPr>
      </w:pPr>
      <w:r>
        <w:rPr>
          <w:rFonts w:hint="eastAsia" w:ascii="宋体" w:hAnsi="宋体" w:cs="宋体"/>
        </w:rPr>
        <w:t>甲方:</w:t>
      </w:r>
      <w:r>
        <w:rPr>
          <w:rFonts w:hint="eastAsia" w:ascii="宋体" w:hAnsi="宋体" w:cs="宋体"/>
          <w:b/>
          <w:bCs/>
        </w:rPr>
        <w:t xml:space="preserve"> </w:t>
      </w:r>
      <w:r>
        <w:rPr>
          <w:rFonts w:hint="eastAsia" w:ascii="宋体" w:hAnsi="宋体" w:cs="宋体"/>
          <w:b/>
          <w:u w:val="single"/>
        </w:rPr>
        <w:t xml:space="preserve">                            </w:t>
      </w:r>
    </w:p>
    <w:p>
      <w:pPr>
        <w:snapToGrid w:val="0"/>
        <w:spacing w:before="19" w:line="500" w:lineRule="exact"/>
        <w:rPr>
          <w:rFonts w:hint="eastAsia" w:ascii="宋体" w:hAnsi="宋体" w:cs="宋体"/>
          <w:b/>
          <w:u w:val="single"/>
        </w:rPr>
      </w:pPr>
      <w:r>
        <w:rPr>
          <w:rFonts w:hint="eastAsia" w:ascii="宋体" w:hAnsi="宋体" w:cs="宋体"/>
        </w:rPr>
        <w:t>乙方:</w:t>
      </w:r>
      <w:r>
        <w:rPr>
          <w:rFonts w:hint="eastAsia" w:ascii="宋体" w:hAnsi="宋体" w:cs="宋体"/>
          <w:b/>
        </w:rPr>
        <w:t xml:space="preserve">  </w:t>
      </w:r>
      <w:r>
        <w:rPr>
          <w:rFonts w:hint="eastAsia" w:ascii="宋体" w:hAnsi="宋体" w:cs="宋体"/>
          <w:b/>
          <w:u w:val="single"/>
        </w:rPr>
        <w:t xml:space="preserve">                           </w:t>
      </w:r>
    </w:p>
    <w:p>
      <w:pPr>
        <w:snapToGrid w:val="0"/>
        <w:spacing w:before="19" w:line="500" w:lineRule="exact"/>
        <w:rPr>
          <w:rFonts w:hint="eastAsia" w:ascii="宋体" w:hAnsi="宋体" w:cs="宋体"/>
          <w:b/>
          <w:u w:val="single"/>
        </w:rPr>
      </w:pPr>
    </w:p>
    <w:p>
      <w:pPr>
        <w:pStyle w:val="80"/>
        <w:spacing w:before="240" w:after="240"/>
        <w:ind w:firstLine="0" w:firstLineChars="0"/>
        <w:rPr>
          <w:rFonts w:hint="eastAsia" w:ascii="宋体" w:hAnsi="宋体"/>
          <w:b/>
          <w:sz w:val="36"/>
          <w:szCs w:val="36"/>
        </w:rPr>
      </w:pPr>
      <w:r>
        <w:rPr>
          <w:rFonts w:hint="eastAsia" w:ascii="宋体" w:hAnsi="宋体"/>
        </w:rPr>
        <w:t xml:space="preserve">    甲乙双方根据</w:t>
      </w:r>
      <w:r>
        <w:rPr>
          <w:rFonts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日（项目编号:</w:t>
      </w:r>
      <w:r>
        <w:rPr>
          <w:rFonts w:ascii="宋体" w:hAnsi="宋体"/>
          <w:u w:val="single"/>
        </w:rPr>
        <w:t xml:space="preserve">      </w:t>
      </w:r>
      <w:r>
        <w:rPr>
          <w:rFonts w:hint="eastAsia" w:ascii="宋体" w:hAnsi="宋体"/>
        </w:rPr>
        <w:t>、项目名称：</w:t>
      </w:r>
      <w:r>
        <w:rPr>
          <w:rFonts w:hint="eastAsia" w:ascii="宋体" w:hAnsi="宋体"/>
          <w:u w:val="single"/>
        </w:rPr>
        <w:t xml:space="preserve"> </w:t>
      </w:r>
      <w:r>
        <w:rPr>
          <w:rFonts w:ascii="宋体" w:hAnsi="宋体"/>
          <w:u w:val="single"/>
        </w:rPr>
        <w:t xml:space="preserve">    </w:t>
      </w:r>
      <w:r>
        <w:rPr>
          <w:rFonts w:hint="eastAsia" w:ascii="宋体" w:hAnsi="宋体"/>
        </w:rPr>
        <w:t>）竞争性</w:t>
      </w:r>
      <w:r>
        <w:rPr>
          <w:rFonts w:hint="eastAsia" w:ascii="宋体" w:hAnsi="宋体"/>
          <w:lang w:eastAsia="zh-CN"/>
        </w:rPr>
        <w:t>谈判</w:t>
      </w:r>
      <w:r>
        <w:rPr>
          <w:rFonts w:hint="eastAsia" w:ascii="宋体" w:hAnsi="宋体"/>
        </w:rPr>
        <w:t>及竞争性</w:t>
      </w:r>
      <w:r>
        <w:rPr>
          <w:rFonts w:hint="eastAsia" w:ascii="宋体" w:hAnsi="宋体"/>
          <w:lang w:eastAsia="zh-CN"/>
        </w:rPr>
        <w:t>谈判</w:t>
      </w:r>
      <w:r>
        <w:rPr>
          <w:rFonts w:hint="eastAsia" w:ascii="宋体" w:hAnsi="宋体"/>
        </w:rPr>
        <w:t>文件的要求,经协商一致,同意以下专用条款作为本项目合同条款的补充。当合同条款与专用条款不一致时，以专用条款为准。</w:t>
      </w:r>
    </w:p>
    <w:p>
      <w:pPr>
        <w:numPr>
          <w:ilvl w:val="0"/>
          <w:numId w:val="5"/>
        </w:numPr>
        <w:snapToGrid w:val="0"/>
        <w:spacing w:before="19"/>
        <w:rPr>
          <w:rFonts w:hint="eastAsia" w:ascii="宋体" w:hAnsi="宋体" w:cs="宋体"/>
          <w:b/>
        </w:rPr>
      </w:pPr>
      <w:r>
        <w:rPr>
          <w:rFonts w:hint="eastAsia" w:ascii="宋体" w:hAnsi="宋体" w:cs="宋体"/>
          <w:b/>
        </w:rPr>
        <w:t>合同标的及金额等(详见附件清单)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153"/>
        <w:gridCol w:w="2346"/>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5" w:type="dxa"/>
            <w:noWrap w:val="0"/>
            <w:vAlign w:val="center"/>
          </w:tcPr>
          <w:p>
            <w:pPr>
              <w:jc w:val="center"/>
              <w:rPr>
                <w:rFonts w:hint="eastAsia" w:ascii="宋体" w:hAnsi="宋体" w:cs="宋体"/>
              </w:rPr>
            </w:pPr>
            <w:r>
              <w:rPr>
                <w:rFonts w:hint="eastAsia" w:ascii="宋体" w:hAnsi="宋体" w:cs="宋体"/>
              </w:rPr>
              <w:t>序号</w:t>
            </w:r>
          </w:p>
        </w:tc>
        <w:tc>
          <w:tcPr>
            <w:tcW w:w="2153" w:type="dxa"/>
            <w:noWrap w:val="0"/>
            <w:vAlign w:val="center"/>
          </w:tcPr>
          <w:p>
            <w:pPr>
              <w:jc w:val="center"/>
              <w:rPr>
                <w:rFonts w:hint="eastAsia" w:ascii="宋体" w:hAnsi="宋体" w:cs="宋体"/>
              </w:rPr>
            </w:pPr>
            <w:r>
              <w:rPr>
                <w:rFonts w:hint="eastAsia" w:ascii="宋体" w:hAnsi="宋体" w:cs="宋体"/>
              </w:rPr>
              <w:t>项目名称</w:t>
            </w:r>
          </w:p>
        </w:tc>
        <w:tc>
          <w:tcPr>
            <w:tcW w:w="2346" w:type="dxa"/>
            <w:noWrap w:val="0"/>
            <w:vAlign w:val="center"/>
          </w:tcPr>
          <w:p>
            <w:pPr>
              <w:jc w:val="center"/>
              <w:rPr>
                <w:rFonts w:hint="eastAsia" w:ascii="宋体" w:hAnsi="宋体" w:cs="宋体"/>
              </w:rPr>
            </w:pPr>
            <w:r>
              <w:rPr>
                <w:rFonts w:hint="eastAsia" w:ascii="宋体" w:hAnsi="宋体" w:cs="宋体"/>
              </w:rPr>
              <w:t>金额（元）</w:t>
            </w:r>
          </w:p>
        </w:tc>
        <w:tc>
          <w:tcPr>
            <w:tcW w:w="3071" w:type="dxa"/>
            <w:noWrap w:val="0"/>
            <w:vAlign w:val="center"/>
          </w:tcPr>
          <w:p>
            <w:pPr>
              <w:jc w:val="center"/>
              <w:rPr>
                <w:rFonts w:hint="eastAsia" w:ascii="宋体" w:hAnsi="宋体" w:cs="宋体"/>
              </w:rPr>
            </w:pPr>
            <w:r>
              <w:rPr>
                <w:rFonts w:hint="eastAsia" w:ascii="宋体" w:hAnsi="宋体" w:cs="宋体"/>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1015" w:type="dxa"/>
            <w:tcBorders>
              <w:bottom w:val="single" w:color="auto" w:sz="4" w:space="0"/>
            </w:tcBorders>
            <w:noWrap w:val="0"/>
            <w:vAlign w:val="center"/>
          </w:tcPr>
          <w:p>
            <w:pPr>
              <w:rPr>
                <w:rFonts w:hint="eastAsia" w:ascii="宋体" w:hAnsi="宋体" w:cs="宋体"/>
              </w:rPr>
            </w:pPr>
            <w:r>
              <w:rPr>
                <w:rFonts w:hint="eastAsia" w:ascii="宋体" w:hAnsi="宋体" w:cs="宋体"/>
              </w:rPr>
              <w:t>1</w:t>
            </w:r>
          </w:p>
        </w:tc>
        <w:tc>
          <w:tcPr>
            <w:tcW w:w="2153" w:type="dxa"/>
            <w:noWrap w:val="0"/>
            <w:vAlign w:val="center"/>
          </w:tcPr>
          <w:p>
            <w:pPr>
              <w:rPr>
                <w:rFonts w:hint="eastAsia" w:ascii="宋体" w:hAnsi="宋体" w:cs="宋体"/>
                <w:sz w:val="32"/>
                <w:szCs w:val="32"/>
              </w:rPr>
            </w:pPr>
            <w:r>
              <w:rPr>
                <w:rFonts w:hint="eastAsia" w:ascii="宋体" w:hAnsi="宋体" w:cs="宋体"/>
                <w:b/>
                <w:szCs w:val="21"/>
              </w:rPr>
              <w:t xml:space="preserve"> </w:t>
            </w:r>
          </w:p>
        </w:tc>
        <w:tc>
          <w:tcPr>
            <w:tcW w:w="2346" w:type="dxa"/>
            <w:noWrap w:val="0"/>
            <w:vAlign w:val="center"/>
          </w:tcPr>
          <w:p>
            <w:pPr>
              <w:rPr>
                <w:rFonts w:hint="eastAsia" w:ascii="宋体" w:hAnsi="宋体" w:cs="宋体"/>
              </w:rPr>
            </w:pPr>
          </w:p>
        </w:tc>
        <w:tc>
          <w:tcPr>
            <w:tcW w:w="307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15" w:type="dxa"/>
            <w:tcBorders>
              <w:tr2bl w:val="single" w:color="auto" w:sz="4" w:space="0"/>
            </w:tcBorders>
            <w:noWrap w:val="0"/>
            <w:vAlign w:val="center"/>
          </w:tcPr>
          <w:p>
            <w:pPr>
              <w:jc w:val="center"/>
              <w:rPr>
                <w:rFonts w:hint="eastAsia" w:ascii="宋体" w:hAnsi="宋体" w:cs="宋体"/>
              </w:rPr>
            </w:pPr>
            <w:r>
              <w:rPr>
                <w:rFonts w:hint="eastAsia" w:ascii="宋体" w:hAnsi="宋体" w:cs="宋体"/>
              </w:rPr>
              <w:t xml:space="preserve"> </w:t>
            </w:r>
          </w:p>
        </w:tc>
        <w:tc>
          <w:tcPr>
            <w:tcW w:w="2153" w:type="dxa"/>
            <w:noWrap w:val="0"/>
            <w:vAlign w:val="top"/>
          </w:tcPr>
          <w:p>
            <w:pPr>
              <w:rPr>
                <w:rFonts w:hint="eastAsia" w:ascii="宋体" w:hAnsi="宋体" w:cs="宋体"/>
              </w:rPr>
            </w:pPr>
            <w:r>
              <w:rPr>
                <w:rFonts w:hint="eastAsia" w:ascii="宋体" w:hAnsi="宋体" w:cs="宋体"/>
              </w:rPr>
              <w:t>合   计</w:t>
            </w:r>
          </w:p>
        </w:tc>
        <w:tc>
          <w:tcPr>
            <w:tcW w:w="5417" w:type="dxa"/>
            <w:gridSpan w:val="2"/>
            <w:noWrap w:val="0"/>
            <w:vAlign w:val="center"/>
          </w:tcPr>
          <w:p>
            <w:pPr>
              <w:jc w:val="center"/>
              <w:rPr>
                <w:rFonts w:hint="eastAsia" w:ascii="宋体" w:hAnsi="宋体" w:cs="宋体"/>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2" w:hRule="atLeast"/>
        </w:trPr>
        <w:tc>
          <w:tcPr>
            <w:tcW w:w="858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rPr>
            </w:pPr>
            <w:r>
              <w:rPr>
                <w:rFonts w:hint="eastAsia" w:ascii="宋体" w:hAnsi="宋体" w:cs="宋体"/>
              </w:rPr>
              <w:t>项目地点：</w:t>
            </w:r>
          </w:p>
          <w:p>
            <w:pPr>
              <w:rPr>
                <w:rFonts w:hint="eastAsia" w:ascii="宋体" w:hAnsi="宋体" w:cs="宋体"/>
                <w:b/>
                <w:bCs/>
              </w:rPr>
            </w:pPr>
          </w:p>
          <w:p>
            <w:pPr>
              <w:rPr>
                <w:rFonts w:hint="eastAsia" w:ascii="宋体" w:hAnsi="宋体" w:cs="宋体"/>
                <w:b/>
                <w:bCs/>
                <w:sz w:val="28"/>
                <w:szCs w:val="28"/>
                <w:u w:val="single"/>
              </w:rPr>
            </w:pPr>
            <w:r>
              <w:rPr>
                <w:rFonts w:hint="eastAsia" w:ascii="宋体" w:hAnsi="宋体" w:cs="宋体"/>
                <w:b/>
                <w:bCs/>
              </w:rPr>
              <w:t>合同金额总计：¥</w:t>
            </w:r>
            <w:r>
              <w:rPr>
                <w:rFonts w:hint="eastAsia" w:ascii="宋体" w:hAnsi="宋体" w:cs="宋体"/>
                <w:b/>
                <w:bCs/>
                <w:sz w:val="28"/>
                <w:szCs w:val="28"/>
                <w:u w:val="single"/>
              </w:rPr>
              <w:t xml:space="preserve">                         </w:t>
            </w:r>
          </w:p>
          <w:p>
            <w:pPr>
              <w:rPr>
                <w:rFonts w:hint="eastAsia" w:ascii="宋体" w:hAnsi="宋体" w:cs="宋体"/>
                <w:b/>
                <w:bCs/>
              </w:rPr>
            </w:pPr>
          </w:p>
          <w:p>
            <w:pPr>
              <w:rPr>
                <w:rFonts w:hint="eastAsia" w:ascii="宋体" w:hAnsi="宋体" w:cs="宋体"/>
                <w:b/>
                <w:bCs/>
                <w:u w:val="single"/>
              </w:rPr>
            </w:pPr>
            <w:r>
              <w:rPr>
                <w:rFonts w:hint="eastAsia" w:ascii="宋体" w:hAnsi="宋体" w:cs="宋体"/>
                <w:b/>
                <w:bCs/>
              </w:rPr>
              <w:t>人民币（大写）</w:t>
            </w:r>
            <w:r>
              <w:rPr>
                <w:rFonts w:hint="eastAsia" w:ascii="宋体" w:hAnsi="宋体" w:cs="宋体"/>
                <w:b/>
                <w:bCs/>
                <w:u w:val="single"/>
              </w:rPr>
              <w:t xml:space="preserve">                               </w:t>
            </w:r>
          </w:p>
        </w:tc>
      </w:tr>
    </w:tbl>
    <w:p>
      <w:pPr>
        <w:tabs>
          <w:tab w:val="left" w:pos="1980"/>
        </w:tabs>
        <w:snapToGrid w:val="0"/>
        <w:spacing w:before="19"/>
        <w:ind w:firstLine="480" w:firstLineChars="200"/>
        <w:rPr>
          <w:rFonts w:hint="eastAsia" w:ascii="宋体" w:hAnsi="宋体" w:cs="宋体"/>
          <w:b/>
          <w:bCs/>
        </w:rPr>
      </w:pPr>
      <w:r>
        <w:rPr>
          <w:rFonts w:hint="eastAsia" w:ascii="宋体" w:hAnsi="宋体" w:cs="宋体"/>
        </w:rPr>
        <w:t>二</w:t>
      </w:r>
      <w:r>
        <w:rPr>
          <w:rFonts w:hint="eastAsia" w:ascii="宋体" w:hAnsi="宋体" w:cs="宋体"/>
          <w:b/>
          <w:bCs/>
        </w:rPr>
        <w:t xml:space="preserve">、服务地点：用户指定。 </w:t>
      </w:r>
    </w:p>
    <w:p>
      <w:pPr>
        <w:snapToGrid w:val="0"/>
        <w:ind w:firstLine="482" w:firstLineChars="200"/>
        <w:rPr>
          <w:rFonts w:hint="eastAsia" w:ascii="宋体" w:hAnsi="宋体" w:cs="宋体"/>
        </w:rPr>
      </w:pPr>
      <w:r>
        <w:rPr>
          <w:rFonts w:hint="eastAsia" w:ascii="宋体" w:hAnsi="宋体" w:cs="宋体"/>
          <w:b/>
          <w:bCs/>
        </w:rPr>
        <w:t>三、付款</w:t>
      </w:r>
      <w:r>
        <w:rPr>
          <w:rFonts w:hint="eastAsia" w:ascii="宋体" w:hAnsi="宋体" w:cs="宋体"/>
        </w:rPr>
        <w:t>：由中标方与采购人协商决定。</w:t>
      </w:r>
    </w:p>
    <w:p>
      <w:pPr>
        <w:tabs>
          <w:tab w:val="left" w:pos="1980"/>
        </w:tabs>
        <w:snapToGrid w:val="0"/>
        <w:spacing w:before="19"/>
        <w:ind w:firstLine="472" w:firstLineChars="196"/>
        <w:rPr>
          <w:rFonts w:hint="eastAsia" w:ascii="宋体" w:hAnsi="宋体" w:cs="宋体"/>
        </w:rPr>
      </w:pPr>
      <w:r>
        <w:rPr>
          <w:rFonts w:hint="eastAsia" w:ascii="宋体" w:hAnsi="宋体" w:cs="宋体"/>
          <w:b/>
        </w:rPr>
        <w:t>四、合同纠纷处理：</w:t>
      </w:r>
      <w:r>
        <w:rPr>
          <w:rFonts w:hint="eastAsia" w:ascii="宋体" w:hAnsi="宋体" w:cs="宋体"/>
        </w:rPr>
        <w:t>本合同执行过程中发生纠纷，作如下</w:t>
      </w:r>
      <w:r>
        <w:rPr>
          <w:rFonts w:hint="eastAsia" w:ascii="宋体" w:hAnsi="宋体" w:cs="宋体"/>
          <w:u w:val="single"/>
        </w:rPr>
        <w:t xml:space="preserve">   </w:t>
      </w:r>
      <w:r>
        <w:rPr>
          <w:rFonts w:hint="eastAsia" w:ascii="宋体" w:hAnsi="宋体" w:cs="宋体"/>
        </w:rPr>
        <w:t>处理：</w:t>
      </w:r>
    </w:p>
    <w:p>
      <w:pPr>
        <w:tabs>
          <w:tab w:val="left" w:pos="1980"/>
        </w:tabs>
        <w:snapToGrid w:val="0"/>
        <w:spacing w:before="19"/>
        <w:ind w:firstLine="470" w:firstLineChars="196"/>
        <w:rPr>
          <w:rFonts w:hint="eastAsia" w:ascii="宋体" w:hAnsi="宋体" w:cs="宋体"/>
        </w:rPr>
      </w:pPr>
      <w:r>
        <w:rPr>
          <w:rFonts w:hint="eastAsia" w:ascii="宋体" w:hAnsi="宋体" w:cs="宋体"/>
        </w:rPr>
        <w:t>1、由甲乙双方协商处理。</w:t>
      </w:r>
    </w:p>
    <w:p>
      <w:pPr>
        <w:tabs>
          <w:tab w:val="left" w:pos="1980"/>
        </w:tabs>
        <w:snapToGrid w:val="0"/>
        <w:spacing w:before="19"/>
        <w:ind w:firstLine="470" w:firstLineChars="196"/>
        <w:rPr>
          <w:rFonts w:hint="eastAsia" w:ascii="宋体" w:hAnsi="宋体" w:cs="宋体"/>
        </w:rPr>
      </w:pPr>
      <w:r>
        <w:rPr>
          <w:rFonts w:hint="eastAsia" w:ascii="宋体" w:hAnsi="宋体" w:cs="宋体"/>
        </w:rPr>
        <w:t>2、申请仲裁。仲裁机构为海南仲裁委员会。</w:t>
      </w:r>
    </w:p>
    <w:p>
      <w:pPr>
        <w:tabs>
          <w:tab w:val="left" w:pos="1980"/>
        </w:tabs>
        <w:snapToGrid w:val="0"/>
        <w:spacing w:before="19"/>
        <w:ind w:firstLine="470" w:firstLineChars="196"/>
        <w:rPr>
          <w:rFonts w:hint="eastAsia" w:ascii="宋体" w:hAnsi="宋体" w:cs="宋体"/>
        </w:rPr>
      </w:pPr>
      <w:r>
        <w:rPr>
          <w:rFonts w:hint="eastAsia" w:ascii="宋体" w:hAnsi="宋体" w:cs="宋体"/>
        </w:rPr>
        <w:t>3、提起诉讼。诉讼地点为采购人所在地。</w:t>
      </w:r>
    </w:p>
    <w:p>
      <w:pPr>
        <w:snapToGrid w:val="0"/>
        <w:spacing w:before="19"/>
        <w:ind w:firstLine="482" w:firstLineChars="200"/>
        <w:outlineLvl w:val="0"/>
        <w:rPr>
          <w:rFonts w:hint="eastAsia" w:ascii="宋体" w:hAnsi="宋体" w:cs="宋体"/>
        </w:rPr>
      </w:pPr>
      <w:r>
        <w:rPr>
          <w:rFonts w:hint="eastAsia" w:ascii="宋体" w:hAnsi="宋体" w:cs="宋体"/>
          <w:b/>
        </w:rPr>
        <w:t>五、合同生效：</w:t>
      </w:r>
      <w:r>
        <w:rPr>
          <w:rFonts w:hint="eastAsia" w:ascii="宋体" w:hAnsi="宋体" w:cs="宋体"/>
        </w:rPr>
        <w:t>本合同由甲乙双方签字盖章后生效。</w:t>
      </w:r>
    </w:p>
    <w:p>
      <w:pPr>
        <w:snapToGrid w:val="0"/>
        <w:spacing w:before="19"/>
        <w:ind w:firstLine="482" w:firstLineChars="200"/>
        <w:outlineLvl w:val="0"/>
        <w:rPr>
          <w:rFonts w:hint="eastAsia" w:ascii="宋体" w:hAnsi="宋体" w:cs="宋体"/>
          <w:b/>
        </w:rPr>
      </w:pPr>
      <w:r>
        <w:rPr>
          <w:rFonts w:hint="eastAsia" w:ascii="宋体" w:hAnsi="宋体" w:cs="宋体"/>
          <w:b/>
        </w:rPr>
        <w:t>六、 合同鉴证</w:t>
      </w:r>
      <w:r>
        <w:rPr>
          <w:rFonts w:hint="eastAsia" w:ascii="宋体" w:hAnsi="宋体" w:cs="宋体"/>
          <w:b/>
          <w:bCs/>
        </w:rPr>
        <w:t>：</w:t>
      </w:r>
      <w:r>
        <w:rPr>
          <w:rFonts w:hint="eastAsia" w:ascii="宋体" w:hAnsi="宋体" w:cs="宋体"/>
        </w:rPr>
        <w:t>采购</w:t>
      </w:r>
      <w:r>
        <w:rPr>
          <w:rFonts w:hint="eastAsia" w:ascii="宋体" w:hAnsi="宋体" w:cs="宋体"/>
          <w:lang w:val="en-US" w:eastAsia="zh-CN"/>
        </w:rPr>
        <w:t>人</w:t>
      </w:r>
      <w:r>
        <w:rPr>
          <w:rFonts w:hint="eastAsia" w:ascii="宋体" w:hAnsi="宋体" w:cs="宋体"/>
        </w:rPr>
        <w:t>应当在本合同上签章，以证明本合同条款与竞争性</w:t>
      </w:r>
      <w:r>
        <w:rPr>
          <w:rFonts w:hint="eastAsia" w:ascii="宋体" w:hAnsi="宋体" w:cs="宋体"/>
          <w:lang w:eastAsia="zh-CN"/>
        </w:rPr>
        <w:t>谈判</w:t>
      </w:r>
      <w:r>
        <w:rPr>
          <w:rFonts w:hint="eastAsia" w:ascii="宋体" w:hAnsi="宋体" w:cs="宋体"/>
        </w:rPr>
        <w:t>文件、响应文件的相关要求相符并且未对采购货物和技术参数进行实质性修改。</w:t>
      </w:r>
    </w:p>
    <w:p>
      <w:pPr>
        <w:snapToGrid w:val="0"/>
        <w:spacing w:before="19"/>
        <w:ind w:firstLine="482" w:firstLineChars="200"/>
        <w:outlineLvl w:val="0"/>
        <w:rPr>
          <w:rFonts w:hint="eastAsia" w:ascii="宋体" w:hAnsi="宋体" w:cs="宋体"/>
          <w:b/>
        </w:rPr>
      </w:pPr>
      <w:r>
        <w:rPr>
          <w:rFonts w:hint="eastAsia" w:ascii="宋体" w:hAnsi="宋体" w:cs="宋体"/>
          <w:b/>
        </w:rPr>
        <w:t>七、组成本合同的文件包括：</w:t>
      </w:r>
    </w:p>
    <w:p>
      <w:pPr>
        <w:snapToGrid w:val="0"/>
        <w:spacing w:before="19"/>
        <w:ind w:left="555"/>
        <w:rPr>
          <w:rFonts w:hint="eastAsia" w:ascii="宋体" w:hAnsi="宋体" w:cs="宋体"/>
          <w:bCs/>
        </w:rPr>
      </w:pPr>
      <w:r>
        <w:rPr>
          <w:rFonts w:hint="eastAsia" w:ascii="宋体" w:hAnsi="宋体" w:cs="宋体"/>
          <w:bCs/>
        </w:rPr>
        <w:t>（一）合同通用条款和专用条款；</w:t>
      </w:r>
    </w:p>
    <w:p>
      <w:pPr>
        <w:snapToGrid w:val="0"/>
        <w:spacing w:before="19"/>
        <w:ind w:left="555"/>
        <w:rPr>
          <w:rFonts w:hint="eastAsia" w:ascii="宋体" w:hAnsi="宋体" w:cs="宋体"/>
          <w:bCs/>
        </w:rPr>
      </w:pPr>
      <w:r>
        <w:rPr>
          <w:rFonts w:hint="eastAsia" w:ascii="宋体" w:hAnsi="宋体" w:cs="宋体"/>
          <w:bCs/>
        </w:rPr>
        <w:t>（二）乙方的开标一览表及报价明细表；</w:t>
      </w:r>
    </w:p>
    <w:p>
      <w:pPr>
        <w:snapToGrid w:val="0"/>
        <w:spacing w:before="19"/>
        <w:ind w:left="555"/>
        <w:rPr>
          <w:rFonts w:hint="eastAsia" w:ascii="宋体" w:hAnsi="宋体" w:cs="宋体"/>
          <w:bCs/>
        </w:rPr>
      </w:pPr>
      <w:r>
        <w:rPr>
          <w:rFonts w:hint="eastAsia" w:ascii="宋体" w:hAnsi="宋体" w:cs="宋体"/>
          <w:bCs/>
        </w:rPr>
        <w:t>（三）中标通知书；</w:t>
      </w:r>
    </w:p>
    <w:p>
      <w:pPr>
        <w:snapToGrid w:val="0"/>
        <w:spacing w:before="19"/>
        <w:ind w:left="555"/>
        <w:rPr>
          <w:rFonts w:hint="eastAsia" w:ascii="宋体" w:hAnsi="宋体" w:cs="宋体"/>
          <w:bCs/>
        </w:rPr>
      </w:pPr>
      <w:r>
        <w:rPr>
          <w:rFonts w:hint="eastAsia" w:ascii="宋体" w:hAnsi="宋体" w:cs="宋体"/>
          <w:bCs/>
        </w:rPr>
        <w:t>（四）甲乙双方商定的其他必要文件。</w:t>
      </w:r>
    </w:p>
    <w:p>
      <w:pPr>
        <w:snapToGrid w:val="0"/>
        <w:spacing w:before="19"/>
        <w:rPr>
          <w:rFonts w:hint="eastAsia" w:ascii="宋体" w:hAnsi="宋体" w:cs="宋体"/>
          <w:bCs/>
        </w:rPr>
      </w:pPr>
      <w:r>
        <w:rPr>
          <w:rFonts w:hint="eastAsia" w:ascii="宋体" w:hAnsi="宋体" w:cs="宋体"/>
          <w:bCs/>
        </w:rPr>
        <w:t>上述合同文件内容互为补充，如有不明确，由甲方负责解释。</w:t>
      </w:r>
    </w:p>
    <w:p>
      <w:pPr>
        <w:snapToGrid w:val="0"/>
        <w:spacing w:before="19"/>
        <w:ind w:firstLine="555"/>
        <w:outlineLvl w:val="0"/>
        <w:rPr>
          <w:rFonts w:hint="eastAsia" w:ascii="宋体" w:hAnsi="宋体" w:cs="宋体"/>
          <w:b/>
          <w:bCs/>
        </w:rPr>
      </w:pPr>
      <w:r>
        <w:rPr>
          <w:rFonts w:hint="eastAsia" w:ascii="宋体" w:hAnsi="宋体" w:cs="宋体"/>
          <w:b/>
          <w:bCs/>
        </w:rPr>
        <w:t>八、合同数量</w:t>
      </w:r>
    </w:p>
    <w:p>
      <w:pPr>
        <w:snapToGrid w:val="0"/>
        <w:spacing w:before="19"/>
        <w:ind w:firstLine="480" w:firstLineChars="200"/>
        <w:rPr>
          <w:rFonts w:hint="eastAsia" w:ascii="宋体" w:hAnsi="宋体" w:cs="宋体"/>
          <w:bCs/>
        </w:rPr>
      </w:pPr>
      <w:r>
        <w:rPr>
          <w:rFonts w:hint="eastAsia" w:ascii="宋体" w:hAnsi="宋体" w:cs="宋体"/>
          <w:bCs/>
        </w:rPr>
        <w:t>本合同一式</w:t>
      </w:r>
      <w:r>
        <w:rPr>
          <w:rFonts w:hint="eastAsia" w:ascii="宋体" w:hAnsi="宋体" w:cs="宋体"/>
          <w:bCs/>
          <w:lang w:val="en-US" w:eastAsia="zh-CN"/>
        </w:rPr>
        <w:t>叁</w:t>
      </w:r>
      <w:r>
        <w:rPr>
          <w:rFonts w:hint="eastAsia" w:ascii="宋体" w:hAnsi="宋体" w:cs="宋体"/>
          <w:bCs/>
        </w:rPr>
        <w:t>份，中文书写。甲方执贰份、乙方执壹份。</w:t>
      </w:r>
    </w:p>
    <w:p>
      <w:pPr>
        <w:snapToGrid w:val="0"/>
        <w:spacing w:before="19"/>
        <w:rPr>
          <w:rFonts w:hint="eastAsia" w:ascii="宋体" w:hAnsi="宋体" w:cs="宋体"/>
          <w:b/>
        </w:rPr>
      </w:pPr>
    </w:p>
    <w:p>
      <w:pPr>
        <w:snapToGrid w:val="0"/>
        <w:spacing w:before="19"/>
        <w:rPr>
          <w:rFonts w:hint="eastAsia" w:ascii="宋体" w:hAnsi="宋体" w:cs="宋体"/>
          <w:u w:val="single"/>
        </w:rPr>
      </w:pPr>
      <w:r>
        <w:rPr>
          <w:rFonts w:hint="eastAsia" w:ascii="宋体" w:hAnsi="宋体" w:cs="宋体"/>
          <w:b/>
        </w:rPr>
        <w:t>甲方：</w:t>
      </w:r>
      <w:r>
        <w:rPr>
          <w:rFonts w:hint="eastAsia" w:ascii="宋体" w:hAnsi="宋体" w:cs="宋体"/>
          <w:b/>
          <w:u w:val="single"/>
        </w:rPr>
        <w:t xml:space="preserve">                    （盖章）</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法定（授权）代表人：</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二〇二二年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napToGrid w:val="0"/>
        <w:spacing w:before="19"/>
        <w:rPr>
          <w:rFonts w:hint="eastAsia" w:ascii="宋体" w:hAnsi="宋体" w:cs="宋体"/>
          <w:b/>
        </w:rPr>
      </w:pPr>
    </w:p>
    <w:p>
      <w:pPr>
        <w:snapToGrid w:val="0"/>
        <w:spacing w:before="19"/>
        <w:rPr>
          <w:rFonts w:hint="eastAsia" w:ascii="宋体" w:hAnsi="宋体" w:cs="宋体"/>
          <w:u w:val="single"/>
        </w:rPr>
      </w:pPr>
      <w:r>
        <w:rPr>
          <w:rFonts w:hint="eastAsia" w:ascii="宋体" w:hAnsi="宋体" w:cs="宋体"/>
          <w:b/>
        </w:rPr>
        <w:t>乙方：</w:t>
      </w:r>
      <w:r>
        <w:rPr>
          <w:rFonts w:hint="eastAsia" w:ascii="宋体" w:hAnsi="宋体" w:cs="宋体"/>
          <w:b/>
          <w:u w:val="single"/>
        </w:rPr>
        <w:t xml:space="preserve">                         （盖章）</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法定（授权）代表人</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二〇二二年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napToGrid w:val="0"/>
        <w:spacing w:before="19"/>
        <w:rPr>
          <w:rFonts w:hint="eastAsia" w:ascii="宋体" w:hAnsi="宋体" w:cs="宋体"/>
        </w:rPr>
      </w:pPr>
      <w:r>
        <w:rPr>
          <w:rFonts w:hint="eastAsia" w:ascii="宋体" w:hAnsi="宋体" w:cs="宋体"/>
        </w:rPr>
        <w:t>户名：</w:t>
      </w:r>
      <w:r>
        <w:rPr>
          <w:rFonts w:hint="eastAsia" w:ascii="宋体" w:hAnsi="宋体" w:cs="宋体"/>
          <w:u w:val="single"/>
        </w:rPr>
        <w:t xml:space="preserve">                             </w:t>
      </w:r>
      <w:r>
        <w:rPr>
          <w:rFonts w:hint="eastAsia" w:ascii="宋体" w:hAnsi="宋体" w:cs="宋体"/>
        </w:rPr>
        <w:t xml:space="preserve"> </w:t>
      </w:r>
    </w:p>
    <w:p>
      <w:pPr>
        <w:snapToGrid w:val="0"/>
        <w:spacing w:before="19"/>
        <w:rPr>
          <w:rFonts w:hint="eastAsia" w:ascii="宋体" w:hAnsi="宋体" w:cs="宋体"/>
        </w:rPr>
      </w:pPr>
      <w:r>
        <w:rPr>
          <w:rFonts w:hint="eastAsia" w:ascii="宋体" w:hAnsi="宋体" w:cs="宋体"/>
        </w:rPr>
        <w:t>开户银行：</w:t>
      </w:r>
      <w:r>
        <w:rPr>
          <w:rFonts w:hint="eastAsia" w:ascii="宋体" w:hAnsi="宋体" w:cs="宋体"/>
          <w:u w:val="single"/>
        </w:rPr>
        <w:t xml:space="preserve">                                 </w:t>
      </w:r>
    </w:p>
    <w:p>
      <w:pPr>
        <w:snapToGrid w:val="0"/>
        <w:spacing w:before="19"/>
        <w:rPr>
          <w:rFonts w:hint="eastAsia" w:ascii="宋体" w:hAnsi="宋体" w:cs="宋体"/>
          <w:b/>
          <w:bCs/>
          <w:sz w:val="28"/>
          <w:szCs w:val="28"/>
        </w:rPr>
      </w:pPr>
      <w:r>
        <w:rPr>
          <w:rFonts w:hint="eastAsia" w:ascii="宋体" w:hAnsi="宋体" w:cs="宋体"/>
        </w:rPr>
        <w:t>账号：</w:t>
      </w:r>
      <w:r>
        <w:rPr>
          <w:rFonts w:hint="eastAsia" w:ascii="宋体" w:hAnsi="宋体" w:cs="宋体"/>
          <w:u w:val="single"/>
        </w:rPr>
        <w:t xml:space="preserve">                                   </w:t>
      </w:r>
    </w:p>
    <w:p>
      <w:pPr>
        <w:pStyle w:val="2"/>
        <w:jc w:val="both"/>
        <w:rPr>
          <w:rFonts w:hint="eastAsia" w:ascii="宋体" w:hAnsi="宋体" w:cs="宋体"/>
        </w:rPr>
      </w:pPr>
      <w:r>
        <w:rPr>
          <w:rFonts w:ascii="宋体" w:hAnsi="宋体"/>
          <w:color w:val="auto"/>
        </w:rPr>
        <w:br w:type="page"/>
      </w:r>
      <w:bookmarkStart w:id="21" w:name="_Toc332494216"/>
    </w:p>
    <w:p>
      <w:pPr>
        <w:ind w:firstLine="480" w:firstLineChars="200"/>
        <w:rPr>
          <w:rFonts w:hint="eastAsia" w:ascii="宋体" w:hAnsi="宋体" w:cs="宋体"/>
        </w:rPr>
      </w:pPr>
    </w:p>
    <w:p>
      <w:pPr>
        <w:pStyle w:val="2"/>
        <w:rPr>
          <w:rFonts w:hint="eastAsia" w:ascii="宋体" w:hAnsi="宋体"/>
          <w:color w:val="auto"/>
        </w:rPr>
      </w:pPr>
      <w:r>
        <w:rPr>
          <w:rFonts w:hint="eastAsia" w:ascii="宋体" w:hAnsi="宋体" w:cs="宋体"/>
          <w:color w:val="auto"/>
        </w:rPr>
        <w:t xml:space="preserve">  </w:t>
      </w:r>
      <w:bookmarkStart w:id="22" w:name="_Toc100312466"/>
      <w:r>
        <w:rPr>
          <w:rFonts w:hint="eastAsia" w:ascii="宋体" w:hAnsi="宋体"/>
          <w:color w:val="auto"/>
        </w:rPr>
        <w:t>第</w:t>
      </w:r>
      <w:r>
        <w:rPr>
          <w:rFonts w:hint="eastAsia" w:ascii="宋体" w:hAnsi="宋体"/>
          <w:color w:val="auto"/>
          <w:lang w:val="en-US" w:eastAsia="zh-CN"/>
        </w:rPr>
        <w:t>四</w:t>
      </w:r>
      <w:r>
        <w:rPr>
          <w:rFonts w:hint="eastAsia" w:ascii="宋体" w:hAnsi="宋体"/>
          <w:color w:val="auto"/>
        </w:rPr>
        <w:t>章</w:t>
      </w:r>
      <w:bookmarkEnd w:id="21"/>
      <w:r>
        <w:rPr>
          <w:rFonts w:hint="eastAsia" w:ascii="宋体" w:hAnsi="宋体"/>
          <w:color w:val="auto"/>
        </w:rPr>
        <w:t xml:space="preserve"> 响应文件的格式</w:t>
      </w:r>
      <w:bookmarkEnd w:id="22"/>
    </w:p>
    <w:p>
      <w:pPr>
        <w:spacing w:before="120" w:after="120" w:line="400" w:lineRule="atLeast"/>
        <w:rPr>
          <w:rFonts w:hint="eastAsia" w:ascii="宋体" w:hAnsi="宋体"/>
          <w:b/>
          <w:bCs/>
          <w:sz w:val="28"/>
        </w:rPr>
      </w:pPr>
    </w:p>
    <w:p>
      <w:pPr>
        <w:pStyle w:val="22"/>
        <w:rPr>
          <w:rStyle w:val="34"/>
          <w:rFonts w:hint="eastAsia" w:ascii="宋体" w:hAnsi="宋体"/>
          <w:b/>
          <w:bCs/>
        </w:rPr>
      </w:pPr>
    </w:p>
    <w:p>
      <w:pPr>
        <w:rPr>
          <w:rFonts w:hint="eastAsia" w:ascii="宋体" w:hAnsi="宋体"/>
          <w:color w:val="auto"/>
        </w:rPr>
      </w:pPr>
      <w:bookmarkStart w:id="23" w:name="_Hlk93831003"/>
      <w:r>
        <w:rPr>
          <w:rFonts w:hint="eastAsia" w:ascii="宋体" w:hAnsi="宋体"/>
          <w:color w:val="auto"/>
        </w:rPr>
        <w:t>格式</w:t>
      </w:r>
      <w:bookmarkEnd w:id="23"/>
      <w:r>
        <w:rPr>
          <w:rFonts w:hint="eastAsia" w:ascii="宋体" w:hAnsi="宋体"/>
          <w:color w:val="auto"/>
        </w:rPr>
        <w:t>1 竞争性</w:t>
      </w:r>
      <w:r>
        <w:rPr>
          <w:rFonts w:hint="eastAsia" w:ascii="宋体" w:hAnsi="宋体"/>
          <w:color w:val="auto"/>
          <w:lang w:eastAsia="zh-CN"/>
        </w:rPr>
        <w:t>谈判</w:t>
      </w:r>
      <w:r>
        <w:rPr>
          <w:rFonts w:hint="eastAsia" w:ascii="宋体" w:hAnsi="宋体"/>
          <w:color w:val="auto"/>
        </w:rPr>
        <w:t>响应函</w:t>
      </w:r>
    </w:p>
    <w:p>
      <w:pPr>
        <w:rPr>
          <w:rFonts w:hint="eastAsia" w:ascii="宋体" w:hAnsi="宋体"/>
          <w:color w:val="auto"/>
        </w:rPr>
      </w:pPr>
      <w:r>
        <w:rPr>
          <w:rFonts w:hint="eastAsia" w:ascii="宋体" w:hAnsi="宋体"/>
          <w:color w:val="auto"/>
        </w:rPr>
        <w:t xml:space="preserve">格式2 </w:t>
      </w:r>
      <w:r>
        <w:rPr>
          <w:rFonts w:ascii="宋体" w:hAnsi="宋体"/>
          <w:color w:val="auto"/>
        </w:rPr>
        <w:t>开标一览表</w:t>
      </w:r>
    </w:p>
    <w:p>
      <w:pPr>
        <w:rPr>
          <w:rFonts w:ascii="宋体" w:hAnsi="宋体"/>
          <w:color w:val="auto"/>
        </w:rPr>
      </w:pPr>
      <w:r>
        <w:rPr>
          <w:rFonts w:hint="eastAsia" w:ascii="宋体" w:hAnsi="宋体"/>
          <w:color w:val="auto"/>
        </w:rPr>
        <w:t>格式</w:t>
      </w:r>
      <w:r>
        <w:rPr>
          <w:rFonts w:ascii="宋体" w:hAnsi="宋体"/>
          <w:color w:val="auto"/>
        </w:rPr>
        <w:t>3 供应商的资格证明文件</w:t>
      </w:r>
    </w:p>
    <w:p>
      <w:pPr>
        <w:rPr>
          <w:rFonts w:hint="eastAsia" w:ascii="宋体" w:hAnsi="宋体" w:cs="宋体"/>
          <w:bCs/>
          <w:color w:val="auto"/>
        </w:rPr>
      </w:pPr>
      <w:r>
        <w:rPr>
          <w:rFonts w:hint="eastAsia" w:ascii="宋体" w:hAnsi="宋体"/>
          <w:color w:val="auto"/>
        </w:rPr>
        <w:t>格式</w:t>
      </w:r>
      <w:r>
        <w:rPr>
          <w:rFonts w:hint="eastAsia" w:ascii="宋体" w:hAnsi="宋体" w:cs="宋体"/>
          <w:bCs/>
          <w:color w:val="auto"/>
          <w:lang w:val="en-US" w:eastAsia="zh-CN"/>
        </w:rPr>
        <w:t>4</w:t>
      </w:r>
      <w:r>
        <w:rPr>
          <w:rFonts w:hint="eastAsia" w:ascii="宋体" w:hAnsi="宋体" w:cs="宋体"/>
          <w:bCs/>
          <w:color w:val="auto"/>
        </w:rPr>
        <w:t xml:space="preserve"> 资格声明信</w:t>
      </w:r>
    </w:p>
    <w:p>
      <w:pPr>
        <w:rPr>
          <w:rFonts w:hint="eastAsia" w:ascii="宋体" w:hAnsi="宋体" w:cs="宋体"/>
          <w:bCs/>
          <w:color w:val="auto"/>
        </w:rPr>
      </w:pPr>
      <w:r>
        <w:rPr>
          <w:rFonts w:hint="eastAsia" w:ascii="宋体" w:hAnsi="宋体"/>
          <w:color w:val="auto"/>
        </w:rPr>
        <w:t>格式</w:t>
      </w:r>
      <w:r>
        <w:rPr>
          <w:rFonts w:hint="eastAsia" w:ascii="宋体" w:hAnsi="宋体" w:cs="宋体"/>
          <w:bCs/>
          <w:color w:val="auto"/>
          <w:lang w:val="en-US" w:eastAsia="zh-CN"/>
        </w:rPr>
        <w:t>5</w:t>
      </w:r>
      <w:r>
        <w:rPr>
          <w:rFonts w:hint="eastAsia" w:ascii="宋体" w:hAnsi="宋体" w:cs="宋体"/>
          <w:bCs/>
          <w:color w:val="auto"/>
        </w:rPr>
        <w:t xml:space="preserve"> 竞争性</w:t>
      </w:r>
      <w:r>
        <w:rPr>
          <w:rFonts w:hint="eastAsia" w:ascii="宋体" w:hAnsi="宋体" w:cs="宋体"/>
          <w:bCs/>
          <w:color w:val="auto"/>
          <w:lang w:eastAsia="zh-CN"/>
        </w:rPr>
        <w:t>谈判</w:t>
      </w:r>
      <w:r>
        <w:rPr>
          <w:rFonts w:hint="eastAsia" w:ascii="宋体" w:hAnsi="宋体" w:cs="宋体"/>
          <w:bCs/>
          <w:color w:val="auto"/>
        </w:rPr>
        <w:t>文件要求的其他资料</w:t>
      </w:r>
    </w:p>
    <w:p>
      <w:pPr>
        <w:adjustRightInd w:val="0"/>
        <w:snapToGrid w:val="0"/>
        <w:spacing w:before="157" w:beforeLines="50"/>
        <w:outlineLvl w:val="0"/>
        <w:rPr>
          <w:rFonts w:hint="eastAsia" w:ascii="宋体" w:hAnsi="宋体"/>
          <w:color w:val="auto"/>
        </w:rPr>
      </w:pPr>
    </w:p>
    <w:p>
      <w:pPr>
        <w:adjustRightInd w:val="0"/>
        <w:snapToGrid w:val="0"/>
        <w:spacing w:before="157" w:beforeLines="50"/>
        <w:outlineLvl w:val="0"/>
        <w:rPr>
          <w:rFonts w:hint="eastAsia" w:ascii="宋体" w:hAnsi="宋体"/>
          <w:color w:val="auto"/>
          <w:szCs w:val="21"/>
        </w:rPr>
      </w:pPr>
      <w:bookmarkStart w:id="24" w:name="_Toc100312467"/>
      <w:r>
        <w:rPr>
          <w:rFonts w:hint="eastAsia" w:ascii="宋体" w:hAnsi="宋体"/>
          <w:color w:val="auto"/>
          <w:szCs w:val="21"/>
        </w:rPr>
        <w:t>注：1、投标人编制上述文件时，本</w:t>
      </w:r>
      <w:r>
        <w:rPr>
          <w:rFonts w:hint="eastAsia" w:ascii="宋体" w:hAnsi="宋体"/>
          <w:color w:val="auto"/>
          <w:szCs w:val="21"/>
          <w:lang w:eastAsia="zh-CN"/>
        </w:rPr>
        <w:t>谈判</w:t>
      </w:r>
      <w:r>
        <w:rPr>
          <w:rFonts w:hint="eastAsia" w:ascii="宋体" w:hAnsi="宋体"/>
          <w:color w:val="auto"/>
          <w:szCs w:val="21"/>
        </w:rPr>
        <w:t>响应文件第</w:t>
      </w:r>
      <w:r>
        <w:rPr>
          <w:rFonts w:hint="eastAsia" w:ascii="宋体" w:hAnsi="宋体"/>
          <w:color w:val="auto"/>
          <w:szCs w:val="21"/>
          <w:lang w:val="en-US" w:eastAsia="zh-CN"/>
        </w:rPr>
        <w:t>四</w:t>
      </w:r>
      <w:r>
        <w:rPr>
          <w:rFonts w:hint="eastAsia" w:ascii="宋体" w:hAnsi="宋体"/>
          <w:color w:val="auto"/>
          <w:szCs w:val="21"/>
        </w:rPr>
        <w:t>章已提供格式的文件须按格式要求填写。</w:t>
      </w:r>
      <w:bookmarkEnd w:id="24"/>
    </w:p>
    <w:p>
      <w:pPr>
        <w:adjustRightInd w:val="0"/>
        <w:snapToGrid w:val="0"/>
        <w:spacing w:before="157" w:beforeLines="50"/>
        <w:outlineLvl w:val="0"/>
        <w:rPr>
          <w:rFonts w:hint="eastAsia" w:ascii="宋体" w:hAnsi="宋体"/>
          <w:color w:val="auto"/>
          <w:szCs w:val="21"/>
        </w:rPr>
      </w:pPr>
      <w:bookmarkStart w:id="25" w:name="_Toc100312468"/>
      <w:r>
        <w:rPr>
          <w:rFonts w:hint="eastAsia" w:ascii="宋体" w:hAnsi="宋体"/>
          <w:color w:val="auto"/>
          <w:szCs w:val="21"/>
        </w:rPr>
        <w:t>2、根据招标文件提出的服务内容及其工作要求，投标人先查看现场再编制</w:t>
      </w:r>
      <w:r>
        <w:rPr>
          <w:rFonts w:hint="eastAsia" w:ascii="宋体" w:hAnsi="宋体"/>
          <w:color w:val="auto"/>
          <w:szCs w:val="21"/>
          <w:lang w:eastAsia="zh-CN"/>
        </w:rPr>
        <w:t>谈判</w:t>
      </w:r>
      <w:r>
        <w:rPr>
          <w:rFonts w:hint="eastAsia" w:ascii="宋体" w:hAnsi="宋体"/>
          <w:color w:val="auto"/>
          <w:szCs w:val="21"/>
        </w:rPr>
        <w:t>响应文件；投标人所提供的相关资料必须真实、一旦发现提供弄虚作假的证明材料，则取消中标资格，并按骗取中标行为通报给主管部门进行处罚。</w:t>
      </w:r>
      <w:bookmarkEnd w:id="25"/>
    </w:p>
    <w:p>
      <w:pPr>
        <w:adjustRightInd w:val="0"/>
        <w:snapToGrid w:val="0"/>
        <w:spacing w:before="157" w:beforeLines="50"/>
        <w:outlineLvl w:val="0"/>
        <w:rPr>
          <w:rFonts w:hint="eastAsia" w:ascii="宋体" w:hAnsi="宋体"/>
          <w:color w:val="auto"/>
          <w:szCs w:val="21"/>
        </w:rPr>
      </w:pPr>
      <w:bookmarkStart w:id="26" w:name="_Toc100312469"/>
      <w:r>
        <w:rPr>
          <w:rFonts w:hint="eastAsia" w:ascii="宋体" w:hAnsi="宋体"/>
          <w:color w:val="auto"/>
          <w:szCs w:val="21"/>
        </w:rPr>
        <w:t>3、</w:t>
      </w:r>
      <w:r>
        <w:rPr>
          <w:rFonts w:hint="eastAsia" w:ascii="宋体" w:hAnsi="宋体"/>
          <w:color w:val="auto"/>
          <w:szCs w:val="21"/>
          <w:lang w:eastAsia="zh-CN"/>
        </w:rPr>
        <w:t>谈判</w:t>
      </w:r>
      <w:r>
        <w:rPr>
          <w:rFonts w:hint="eastAsia" w:ascii="宋体" w:hAnsi="宋体"/>
          <w:color w:val="auto"/>
          <w:szCs w:val="21"/>
        </w:rPr>
        <w:t>响应文件正本需每页加盖公章（并加盖封面和骑缝章），副本可以是已签字盖章好的正本复印件（并加盖封面和骑缝章）。</w:t>
      </w:r>
      <w:bookmarkEnd w:id="26"/>
    </w:p>
    <w:p>
      <w:pPr>
        <w:rPr>
          <w:rFonts w:ascii="宋体" w:hAnsi="宋体"/>
        </w:rPr>
      </w:pPr>
    </w:p>
    <w:p>
      <w:pPr>
        <w:rPr>
          <w:rFonts w:hint="eastAsia" w:ascii="宋体" w:hAnsi="宋体"/>
        </w:rPr>
      </w:pPr>
      <w:bookmarkStart w:id="27" w:name="_Toc332494217"/>
    </w:p>
    <w:p>
      <w:pPr>
        <w:pStyle w:val="14"/>
        <w:adjustRightInd w:val="0"/>
        <w:snapToGrid w:val="0"/>
        <w:spacing w:line="400" w:lineRule="atLeast"/>
        <w:jc w:val="center"/>
        <w:rPr>
          <w:rFonts w:ascii="宋体" w:hAnsi="宋体"/>
          <w:bCs/>
          <w:sz w:val="72"/>
          <w:szCs w:val="72"/>
        </w:rPr>
      </w:pPr>
    </w:p>
    <w:p>
      <w:pPr>
        <w:pStyle w:val="14"/>
        <w:spacing w:line="400" w:lineRule="atLeast"/>
        <w:jc w:val="center"/>
        <w:rPr>
          <w:rFonts w:hint="eastAsia" w:ascii="宋体" w:hAnsi="宋体"/>
          <w:bCs/>
          <w:sz w:val="80"/>
          <w:szCs w:val="80"/>
        </w:rPr>
      </w:pPr>
    </w:p>
    <w:p>
      <w:pPr>
        <w:pStyle w:val="14"/>
        <w:spacing w:line="400" w:lineRule="atLeast"/>
        <w:jc w:val="center"/>
        <w:rPr>
          <w:rFonts w:hint="eastAsia" w:ascii="宋体" w:hAnsi="宋体"/>
          <w:bCs/>
          <w:sz w:val="80"/>
          <w:szCs w:val="80"/>
        </w:rPr>
      </w:pPr>
      <w:r>
        <w:rPr>
          <w:rFonts w:ascii="宋体" w:hAnsi="宋体"/>
          <w:bCs/>
          <w:sz w:val="80"/>
          <w:szCs w:val="80"/>
        </w:rPr>
        <w:br w:type="page"/>
      </w:r>
    </w:p>
    <w:p>
      <w:pPr>
        <w:pStyle w:val="14"/>
        <w:spacing w:line="400" w:lineRule="atLeast"/>
        <w:jc w:val="center"/>
        <w:rPr>
          <w:rFonts w:ascii="宋体" w:hAnsi="宋体"/>
          <w:bCs/>
          <w:sz w:val="80"/>
          <w:szCs w:val="80"/>
        </w:rPr>
      </w:pPr>
      <w:r>
        <w:rPr>
          <w:rFonts w:ascii="宋体" w:hAnsi="宋体"/>
          <w:bCs/>
          <w:sz w:val="80"/>
          <w:szCs w:val="80"/>
        </w:rPr>
        <w:t>竞争性</w:t>
      </w:r>
      <w:r>
        <w:rPr>
          <w:rFonts w:hint="eastAsia" w:ascii="宋体" w:hAnsi="宋体"/>
          <w:bCs/>
          <w:sz w:val="80"/>
          <w:szCs w:val="80"/>
          <w:lang w:eastAsia="zh-CN"/>
        </w:rPr>
        <w:t>谈判</w:t>
      </w:r>
      <w:r>
        <w:rPr>
          <w:rFonts w:ascii="宋体" w:hAnsi="宋体"/>
          <w:bCs/>
          <w:sz w:val="80"/>
          <w:szCs w:val="80"/>
        </w:rPr>
        <w:t>响应文件</w:t>
      </w:r>
    </w:p>
    <w:p>
      <w:pPr>
        <w:adjustRightInd w:val="0"/>
        <w:snapToGrid w:val="0"/>
        <w:jc w:val="center"/>
        <w:rPr>
          <w:rFonts w:hint="eastAsia" w:ascii="宋体" w:hAnsi="宋体"/>
          <w:b/>
          <w:bCs/>
        </w:rPr>
      </w:pPr>
      <w:r>
        <w:rPr>
          <w:rFonts w:hint="eastAsia" w:ascii="宋体" w:hAnsi="宋体"/>
          <w:b/>
          <w:bCs/>
        </w:rPr>
        <w:t xml:space="preserve"> </w:t>
      </w:r>
    </w:p>
    <w:p>
      <w:pPr>
        <w:adjustRightInd w:val="0"/>
        <w:snapToGrid w:val="0"/>
        <w:jc w:val="center"/>
        <w:rPr>
          <w:rFonts w:hint="eastAsia" w:ascii="宋体" w:hAnsi="宋体"/>
          <w:b/>
          <w:bCs/>
        </w:rPr>
      </w:pPr>
    </w:p>
    <w:p>
      <w:pPr>
        <w:adjustRightInd w:val="0"/>
        <w:snapToGrid w:val="0"/>
        <w:jc w:val="center"/>
        <w:rPr>
          <w:rFonts w:hint="eastAsia" w:ascii="宋体" w:hAnsi="宋体"/>
          <w:b/>
          <w:bCs/>
        </w:rPr>
      </w:pPr>
    </w:p>
    <w:p>
      <w:pPr>
        <w:spacing w:before="315" w:beforeLines="100"/>
        <w:jc w:val="center"/>
        <w:rPr>
          <w:rFonts w:hint="eastAsia" w:ascii="宋体" w:hAnsi="宋体"/>
          <w:b/>
          <w:sz w:val="32"/>
          <w:szCs w:val="32"/>
        </w:rPr>
      </w:pPr>
      <w:r>
        <w:rPr>
          <w:rFonts w:hint="eastAsia" w:ascii="宋体" w:hAnsi="宋体"/>
          <w:b/>
          <w:sz w:val="32"/>
          <w:szCs w:val="32"/>
        </w:rPr>
        <w:t xml:space="preserve"> </w:t>
      </w:r>
    </w:p>
    <w:p>
      <w:pPr>
        <w:rPr>
          <w:rFonts w:hint="eastAsia" w:ascii="宋体" w:hAnsi="宋体"/>
        </w:rPr>
      </w:pPr>
    </w:p>
    <w:p>
      <w:pPr>
        <w:rPr>
          <w:rFonts w:hint="eastAsia" w:ascii="宋体" w:hAnsi="宋体"/>
        </w:rPr>
      </w:pPr>
    </w:p>
    <w:p>
      <w:pPr>
        <w:rPr>
          <w:rFonts w:hint="eastAsia" w:ascii="宋体" w:hAnsi="宋体"/>
        </w:rPr>
      </w:pPr>
    </w:p>
    <w:p>
      <w:pPr>
        <w:spacing w:before="315" w:beforeLines="100"/>
        <w:jc w:val="center"/>
        <w:rPr>
          <w:rFonts w:hint="eastAsia" w:ascii="宋体" w:hAnsi="宋体"/>
          <w:b/>
          <w:sz w:val="32"/>
          <w:szCs w:val="32"/>
        </w:rPr>
      </w:pPr>
      <w:r>
        <w:rPr>
          <w:rFonts w:hint="eastAsia" w:ascii="宋体" w:hAnsi="宋体"/>
          <w:b/>
          <w:sz w:val="32"/>
          <w:szCs w:val="32"/>
        </w:rPr>
        <w:t>采购项目名称：___________________</w:t>
      </w:r>
    </w:p>
    <w:p>
      <w:pPr>
        <w:spacing w:before="315" w:beforeLines="100"/>
        <w:jc w:val="center"/>
        <w:rPr>
          <w:rFonts w:hint="eastAsia" w:ascii="宋体" w:hAnsi="宋体"/>
          <w:b/>
          <w:sz w:val="32"/>
          <w:szCs w:val="32"/>
        </w:rPr>
      </w:pPr>
      <w:r>
        <w:rPr>
          <w:rFonts w:hint="eastAsia" w:ascii="宋体" w:hAnsi="宋体"/>
          <w:b/>
          <w:sz w:val="32"/>
          <w:szCs w:val="32"/>
        </w:rPr>
        <w:t>项目编号：______________________</w:t>
      </w:r>
    </w:p>
    <w:p>
      <w:pPr>
        <w:spacing w:before="315" w:beforeLines="100"/>
        <w:jc w:val="center"/>
        <w:rPr>
          <w:rFonts w:hint="eastAsia" w:ascii="宋体" w:hAnsi="宋体"/>
          <w:b/>
          <w:sz w:val="32"/>
          <w:szCs w:val="32"/>
        </w:rPr>
      </w:pPr>
    </w:p>
    <w:p>
      <w:pPr>
        <w:spacing w:before="315" w:beforeLines="100"/>
        <w:jc w:val="center"/>
        <w:rPr>
          <w:rFonts w:hint="eastAsia" w:ascii="宋体" w:hAnsi="宋体"/>
          <w:b/>
          <w:sz w:val="32"/>
          <w:szCs w:val="32"/>
        </w:rPr>
      </w:pPr>
    </w:p>
    <w:p>
      <w:pPr>
        <w:spacing w:before="315" w:beforeLines="100"/>
        <w:jc w:val="center"/>
        <w:rPr>
          <w:rFonts w:hint="eastAsia" w:ascii="宋体" w:hAnsi="宋体"/>
          <w:b/>
          <w:sz w:val="32"/>
          <w:szCs w:val="32"/>
        </w:rPr>
      </w:pPr>
    </w:p>
    <w:p>
      <w:pPr>
        <w:spacing w:before="315" w:beforeLines="100"/>
        <w:ind w:firstLine="1430" w:firstLineChars="445"/>
        <w:rPr>
          <w:rFonts w:hint="eastAsia" w:ascii="宋体" w:hAnsi="宋体"/>
          <w:b/>
          <w:sz w:val="32"/>
          <w:szCs w:val="32"/>
          <w:u w:val="single"/>
        </w:rPr>
      </w:pPr>
      <w:r>
        <w:rPr>
          <w:rFonts w:hint="eastAsia" w:ascii="宋体" w:hAnsi="宋体"/>
          <w:b/>
          <w:sz w:val="32"/>
          <w:szCs w:val="32"/>
        </w:rPr>
        <w:t>供应商名称（加盖单位公章）：________________</w:t>
      </w:r>
    </w:p>
    <w:p>
      <w:pPr>
        <w:spacing w:line="240" w:lineRule="auto"/>
        <w:ind w:firstLine="1417" w:firstLineChars="441"/>
        <w:rPr>
          <w:rFonts w:hint="eastAsia" w:ascii="宋体" w:hAnsi="宋体"/>
          <w:b/>
          <w:sz w:val="32"/>
          <w:szCs w:val="32"/>
        </w:rPr>
      </w:pPr>
      <w:r>
        <w:rPr>
          <w:rFonts w:hint="eastAsia" w:ascii="宋体" w:hAnsi="宋体"/>
          <w:b/>
          <w:sz w:val="32"/>
          <w:szCs w:val="32"/>
        </w:rPr>
        <w:t xml:space="preserve">日期： </w:t>
      </w:r>
      <w:r>
        <w:rPr>
          <w:rFonts w:ascii="宋体" w:hAnsi="宋体"/>
          <w:b/>
          <w:sz w:val="32"/>
          <w:szCs w:val="32"/>
        </w:rPr>
        <w:t xml:space="preserve">  </w:t>
      </w:r>
      <w:r>
        <w:rPr>
          <w:rFonts w:hint="eastAsia" w:ascii="宋体" w:hAnsi="宋体"/>
          <w:b/>
          <w:sz w:val="32"/>
          <w:szCs w:val="32"/>
        </w:rPr>
        <w:t xml:space="preserve">年 </w:t>
      </w:r>
      <w:r>
        <w:rPr>
          <w:rFonts w:ascii="宋体" w:hAnsi="宋体"/>
          <w:b/>
          <w:sz w:val="32"/>
          <w:szCs w:val="32"/>
        </w:rPr>
        <w:t xml:space="preserve">  </w:t>
      </w:r>
      <w:r>
        <w:rPr>
          <w:rFonts w:hint="eastAsia" w:ascii="宋体" w:hAnsi="宋体"/>
          <w:b/>
          <w:sz w:val="32"/>
          <w:szCs w:val="32"/>
        </w:rPr>
        <w:t xml:space="preserve">月 </w:t>
      </w:r>
      <w:r>
        <w:rPr>
          <w:rFonts w:ascii="宋体" w:hAnsi="宋体"/>
          <w:b/>
          <w:sz w:val="32"/>
          <w:szCs w:val="32"/>
        </w:rPr>
        <w:t xml:space="preserve">  </w:t>
      </w:r>
      <w:r>
        <w:rPr>
          <w:rFonts w:hint="eastAsia" w:ascii="宋体" w:hAnsi="宋体"/>
          <w:b/>
          <w:sz w:val="32"/>
          <w:szCs w:val="32"/>
        </w:rPr>
        <w:t>日</w:t>
      </w:r>
    </w:p>
    <w:p>
      <w:pPr>
        <w:spacing w:line="240" w:lineRule="auto"/>
        <w:rPr>
          <w:rFonts w:hint="eastAsia" w:ascii="宋体" w:hAnsi="宋体"/>
          <w:sz w:val="36"/>
        </w:rPr>
      </w:pPr>
    </w:p>
    <w:p>
      <w:pPr>
        <w:spacing w:line="240" w:lineRule="auto"/>
        <w:rPr>
          <w:rFonts w:hint="eastAsia" w:ascii="宋体" w:hAnsi="宋体"/>
          <w:sz w:val="28"/>
          <w:szCs w:val="28"/>
        </w:rPr>
      </w:pPr>
    </w:p>
    <w:p>
      <w:pPr>
        <w:pStyle w:val="3"/>
        <w:spacing w:before="315" w:beforeLines="100"/>
        <w:rPr>
          <w:rFonts w:hint="eastAsia" w:ascii="宋体" w:hAnsi="宋体" w:eastAsia="宋体" w:cs="宋体"/>
        </w:rPr>
      </w:pPr>
      <w:r>
        <w:rPr>
          <w:rFonts w:hint="eastAsia" w:ascii="宋体" w:hAnsi="宋体" w:eastAsia="宋体" w:cs="宋体"/>
        </w:rPr>
        <w:t>格式1、竞争性</w:t>
      </w:r>
      <w:r>
        <w:rPr>
          <w:rFonts w:hint="eastAsia" w:ascii="宋体" w:hAnsi="宋体" w:eastAsia="宋体" w:cs="宋体"/>
          <w:lang w:eastAsia="zh-CN"/>
        </w:rPr>
        <w:t>谈判</w:t>
      </w:r>
      <w:r>
        <w:rPr>
          <w:rFonts w:hint="eastAsia" w:ascii="宋体" w:hAnsi="宋体" w:eastAsia="宋体" w:cs="宋体"/>
        </w:rPr>
        <w:t>响应函</w:t>
      </w:r>
      <w:bookmarkEnd w:id="27"/>
    </w:p>
    <w:p>
      <w:pPr>
        <w:spacing w:line="440" w:lineRule="exact"/>
        <w:rPr>
          <w:rFonts w:hint="eastAsia" w:ascii="宋体" w:hAnsi="宋体"/>
          <w:szCs w:val="21"/>
        </w:rPr>
      </w:pPr>
      <w:r>
        <w:rPr>
          <w:rFonts w:hint="eastAsia" w:ascii="宋体" w:hAnsi="宋体"/>
          <w:szCs w:val="21"/>
        </w:rPr>
        <w:t>致 ：（采购单位）</w:t>
      </w:r>
    </w:p>
    <w:p>
      <w:pPr>
        <w:spacing w:line="440" w:lineRule="exact"/>
        <w:ind w:firstLine="540"/>
        <w:rPr>
          <w:rFonts w:hint="eastAsia" w:ascii="宋体" w:hAnsi="宋体"/>
          <w:kern w:val="0"/>
          <w:szCs w:val="21"/>
        </w:rPr>
      </w:pPr>
      <w:r>
        <w:rPr>
          <w:rFonts w:hint="eastAsia" w:ascii="宋体" w:hAnsi="宋体"/>
          <w:szCs w:val="21"/>
        </w:rPr>
        <w:t xml:space="preserve"> _______________________(供应商单位全称)授权___________________ (全权代表姓名)____________________(职务、职称)为全权代表，参加贵方组织的招标有关活动，并对此项目进行</w:t>
      </w:r>
      <w:r>
        <w:rPr>
          <w:rFonts w:hint="eastAsia" w:ascii="宋体" w:hAnsi="宋体"/>
          <w:szCs w:val="21"/>
          <w:lang w:eastAsia="zh-CN"/>
        </w:rPr>
        <w:t>谈判</w:t>
      </w:r>
      <w:r>
        <w:rPr>
          <w:rFonts w:hint="eastAsia" w:ascii="宋体" w:hAnsi="宋体"/>
          <w:szCs w:val="21"/>
        </w:rPr>
        <w:t>。为此，我方声明如下：</w:t>
      </w:r>
    </w:p>
    <w:p>
      <w:pPr>
        <w:spacing w:line="440" w:lineRule="exact"/>
        <w:ind w:firstLine="540"/>
        <w:rPr>
          <w:rFonts w:hint="eastAsia" w:ascii="宋体" w:hAnsi="宋体"/>
          <w:szCs w:val="21"/>
        </w:rPr>
      </w:pPr>
      <w:r>
        <w:rPr>
          <w:rFonts w:hint="eastAsia" w:ascii="宋体" w:hAnsi="宋体"/>
          <w:szCs w:val="21"/>
        </w:rPr>
        <w:t>1.同意并接受竞争性</w:t>
      </w:r>
      <w:r>
        <w:rPr>
          <w:rFonts w:hint="eastAsia" w:ascii="宋体" w:hAnsi="宋体"/>
          <w:szCs w:val="21"/>
          <w:lang w:eastAsia="zh-CN"/>
        </w:rPr>
        <w:t>谈判</w:t>
      </w:r>
      <w:r>
        <w:rPr>
          <w:rFonts w:hint="eastAsia" w:ascii="宋体" w:hAnsi="宋体"/>
          <w:szCs w:val="21"/>
        </w:rPr>
        <w:t>文件的各项要求，遵守竞争性</w:t>
      </w:r>
      <w:r>
        <w:rPr>
          <w:rFonts w:hint="eastAsia" w:ascii="宋体" w:hAnsi="宋体"/>
          <w:szCs w:val="21"/>
          <w:lang w:eastAsia="zh-CN"/>
        </w:rPr>
        <w:t>谈判</w:t>
      </w:r>
      <w:r>
        <w:rPr>
          <w:rFonts w:hint="eastAsia" w:ascii="宋体" w:hAnsi="宋体"/>
          <w:szCs w:val="21"/>
        </w:rPr>
        <w:t>文件中的各项规定，按竞争性</w:t>
      </w:r>
      <w:r>
        <w:rPr>
          <w:rFonts w:hint="eastAsia" w:ascii="宋体" w:hAnsi="宋体"/>
          <w:szCs w:val="21"/>
          <w:lang w:eastAsia="zh-CN"/>
        </w:rPr>
        <w:t>谈判</w:t>
      </w:r>
      <w:r>
        <w:rPr>
          <w:rFonts w:hint="eastAsia" w:ascii="宋体" w:hAnsi="宋体"/>
          <w:szCs w:val="21"/>
        </w:rPr>
        <w:t>文件的要求提供报价。</w:t>
      </w:r>
    </w:p>
    <w:p>
      <w:pPr>
        <w:spacing w:line="440" w:lineRule="exact"/>
        <w:ind w:firstLine="540"/>
        <w:rPr>
          <w:rFonts w:hint="eastAsia" w:ascii="宋体" w:hAnsi="宋体"/>
          <w:szCs w:val="21"/>
        </w:rPr>
      </w:pPr>
      <w:r>
        <w:rPr>
          <w:rFonts w:hint="eastAsia" w:ascii="宋体" w:hAnsi="宋体"/>
          <w:szCs w:val="21"/>
        </w:rPr>
        <w:t>2.</w:t>
      </w:r>
      <w:r>
        <w:rPr>
          <w:rFonts w:hint="eastAsia" w:ascii="宋体" w:hAnsi="宋体"/>
          <w:szCs w:val="21"/>
          <w:lang w:eastAsia="zh-CN"/>
        </w:rPr>
        <w:t>谈判</w:t>
      </w:r>
      <w:r>
        <w:rPr>
          <w:rFonts w:hint="eastAsia" w:ascii="宋体" w:hAnsi="宋体"/>
          <w:szCs w:val="21"/>
        </w:rPr>
        <w:t>有效期为递交响应文件截止之日起</w:t>
      </w:r>
      <w:r>
        <w:rPr>
          <w:rFonts w:hint="eastAsia" w:ascii="宋体" w:hAnsi="宋体"/>
          <w:szCs w:val="21"/>
          <w:u w:val="single"/>
        </w:rPr>
        <w:t xml:space="preserve">  </w:t>
      </w:r>
      <w:r>
        <w:rPr>
          <w:rFonts w:hint="eastAsia" w:ascii="宋体" w:hAnsi="宋体"/>
          <w:szCs w:val="21"/>
          <w:u w:val="single"/>
          <w:lang w:val="en-US" w:eastAsia="zh-CN"/>
        </w:rPr>
        <w:t>15</w:t>
      </w:r>
      <w:r>
        <w:rPr>
          <w:rFonts w:hint="eastAsia" w:ascii="宋体" w:hAnsi="宋体"/>
          <w:szCs w:val="21"/>
          <w:u w:val="single"/>
        </w:rPr>
        <w:t xml:space="preserve">   天</w:t>
      </w:r>
      <w:r>
        <w:rPr>
          <w:rFonts w:hint="eastAsia" w:ascii="宋体" w:hAnsi="宋体"/>
          <w:szCs w:val="21"/>
        </w:rPr>
        <w:t>，成交供应商</w:t>
      </w:r>
      <w:r>
        <w:rPr>
          <w:rFonts w:hint="eastAsia" w:ascii="宋体" w:hAnsi="宋体"/>
          <w:szCs w:val="21"/>
          <w:lang w:eastAsia="zh-CN"/>
        </w:rPr>
        <w:t>谈判</w:t>
      </w:r>
      <w:r>
        <w:rPr>
          <w:rFonts w:hint="eastAsia" w:ascii="宋体" w:hAnsi="宋体"/>
          <w:szCs w:val="21"/>
        </w:rPr>
        <w:t>有效期延至合同签订之日。</w:t>
      </w:r>
    </w:p>
    <w:p>
      <w:pPr>
        <w:spacing w:line="440" w:lineRule="exact"/>
        <w:ind w:firstLine="540"/>
        <w:rPr>
          <w:rFonts w:hint="eastAsia" w:ascii="宋体" w:hAnsi="宋体"/>
          <w:szCs w:val="21"/>
        </w:rPr>
      </w:pPr>
      <w:r>
        <w:rPr>
          <w:rFonts w:hint="eastAsia" w:ascii="宋体" w:hAnsi="宋体"/>
          <w:szCs w:val="21"/>
        </w:rPr>
        <w:t>3.</w:t>
      </w:r>
      <w:r>
        <w:rPr>
          <w:rFonts w:hint="eastAsia" w:ascii="宋体" w:hAnsi="宋体"/>
        </w:rPr>
        <w:t xml:space="preserve"> </w:t>
      </w:r>
      <w:r>
        <w:rPr>
          <w:rFonts w:hint="eastAsia" w:ascii="宋体" w:hAnsi="宋体"/>
          <w:szCs w:val="21"/>
        </w:rPr>
        <w:t>服务期：</w:t>
      </w:r>
      <w:r>
        <w:rPr>
          <w:rFonts w:hint="eastAsia" w:ascii="宋体" w:hAnsi="宋体"/>
          <w:szCs w:val="21"/>
          <w:u w:val="single"/>
        </w:rPr>
        <w:t xml:space="preserve">             </w:t>
      </w:r>
      <w:r>
        <w:rPr>
          <w:rFonts w:hint="eastAsia" w:ascii="宋体" w:hAnsi="宋体"/>
          <w:szCs w:val="21"/>
        </w:rPr>
        <w:t>。</w:t>
      </w:r>
    </w:p>
    <w:p>
      <w:pPr>
        <w:spacing w:line="440" w:lineRule="exact"/>
        <w:ind w:firstLine="540"/>
        <w:rPr>
          <w:rFonts w:hint="eastAsia" w:ascii="宋体" w:hAnsi="宋体"/>
          <w:szCs w:val="21"/>
        </w:rPr>
      </w:pPr>
      <w:r>
        <w:rPr>
          <w:rFonts w:hint="eastAsia" w:ascii="宋体" w:hAnsi="宋体"/>
          <w:szCs w:val="21"/>
        </w:rPr>
        <w:t>4.我方已经详细地阅读了全部竞争性</w:t>
      </w:r>
      <w:r>
        <w:rPr>
          <w:rFonts w:hint="eastAsia" w:ascii="宋体" w:hAnsi="宋体"/>
          <w:szCs w:val="21"/>
          <w:lang w:eastAsia="zh-CN"/>
        </w:rPr>
        <w:t>谈判</w:t>
      </w:r>
      <w:r>
        <w:rPr>
          <w:rFonts w:hint="eastAsia" w:ascii="宋体" w:hAnsi="宋体"/>
          <w:szCs w:val="21"/>
        </w:rPr>
        <w:t>文件及其附件，包括澄清及参考文件(如果有的话)。我方已完全清晰理解竞争性</w:t>
      </w:r>
      <w:r>
        <w:rPr>
          <w:rFonts w:hint="eastAsia" w:ascii="宋体" w:hAnsi="宋体"/>
          <w:szCs w:val="21"/>
          <w:lang w:eastAsia="zh-CN"/>
        </w:rPr>
        <w:t>谈判</w:t>
      </w:r>
      <w:r>
        <w:rPr>
          <w:rFonts w:hint="eastAsia" w:ascii="宋体" w:hAnsi="宋体"/>
          <w:szCs w:val="21"/>
        </w:rPr>
        <w:t>文件的要求，不存在任何含糊不清和误解之处，同意放弃对这些文件所提出的异议和质疑的权利。</w:t>
      </w:r>
    </w:p>
    <w:p>
      <w:pPr>
        <w:spacing w:line="440" w:lineRule="exact"/>
        <w:ind w:firstLine="540"/>
        <w:rPr>
          <w:rFonts w:hint="eastAsia" w:ascii="宋体" w:hAnsi="宋体"/>
          <w:szCs w:val="21"/>
        </w:rPr>
      </w:pPr>
      <w:r>
        <w:rPr>
          <w:rFonts w:hint="eastAsia" w:ascii="宋体" w:hAnsi="宋体"/>
          <w:szCs w:val="21"/>
        </w:rPr>
        <w:t>5.我方已毫无保留地向贵方提供一切所需的证明材料。</w:t>
      </w:r>
    </w:p>
    <w:p>
      <w:pPr>
        <w:spacing w:line="440" w:lineRule="exact"/>
        <w:ind w:firstLine="540"/>
        <w:rPr>
          <w:rFonts w:hint="eastAsia" w:ascii="宋体" w:hAnsi="宋体"/>
          <w:szCs w:val="21"/>
        </w:rPr>
      </w:pPr>
      <w:r>
        <w:rPr>
          <w:rFonts w:hint="eastAsia" w:ascii="宋体" w:hAnsi="宋体"/>
          <w:szCs w:val="21"/>
        </w:rPr>
        <w:t>6.我方承诺在本次竞争性</w:t>
      </w:r>
      <w:r>
        <w:rPr>
          <w:rFonts w:hint="eastAsia" w:ascii="宋体" w:hAnsi="宋体"/>
          <w:szCs w:val="21"/>
          <w:lang w:eastAsia="zh-CN"/>
        </w:rPr>
        <w:t>谈判</w:t>
      </w:r>
      <w:r>
        <w:rPr>
          <w:rFonts w:hint="eastAsia" w:ascii="宋体" w:hAnsi="宋体"/>
          <w:szCs w:val="21"/>
        </w:rPr>
        <w:t>响应中提供的一切文件，无论是原件还是复印件均为真实和准确的，绝无任何虚假、伪造和夸大的成份，否则，愿承担相应的后果和法律责任。</w:t>
      </w:r>
    </w:p>
    <w:p>
      <w:pPr>
        <w:spacing w:line="440" w:lineRule="exact"/>
        <w:ind w:firstLine="540"/>
        <w:rPr>
          <w:rFonts w:hint="eastAsia" w:ascii="宋体" w:hAnsi="宋体"/>
          <w:szCs w:val="21"/>
        </w:rPr>
      </w:pPr>
      <w:r>
        <w:rPr>
          <w:rFonts w:hint="eastAsia" w:ascii="宋体" w:hAnsi="宋体"/>
          <w:szCs w:val="21"/>
        </w:rPr>
        <w:t>7.我方完全服从和尊重评委会所作的评定结果，同时清楚理解到报价最低并非意味着必定获得成交资格。</w:t>
      </w:r>
    </w:p>
    <w:p>
      <w:pPr>
        <w:spacing w:line="440" w:lineRule="exact"/>
        <w:ind w:firstLine="540"/>
        <w:rPr>
          <w:rFonts w:hint="eastAsia" w:ascii="宋体" w:hAnsi="宋体"/>
          <w:szCs w:val="21"/>
        </w:rPr>
      </w:pPr>
      <w:r>
        <w:rPr>
          <w:rFonts w:hint="eastAsia" w:ascii="宋体" w:hAnsi="宋体"/>
          <w:szCs w:val="21"/>
          <w:lang w:val="en-US" w:eastAsia="zh-CN"/>
        </w:rPr>
        <w:t>8</w:t>
      </w:r>
      <w:r>
        <w:rPr>
          <w:rFonts w:hint="eastAsia" w:ascii="宋体" w:hAnsi="宋体"/>
          <w:szCs w:val="21"/>
        </w:rPr>
        <w:t>.如果我方投标被接受，则至合同履行完成和质量保证期满为止，本投标书保持有效。</w:t>
      </w:r>
    </w:p>
    <w:p>
      <w:pPr>
        <w:spacing w:line="440" w:lineRule="exact"/>
        <w:ind w:firstLine="540"/>
        <w:rPr>
          <w:rFonts w:hint="eastAsia" w:ascii="宋体" w:hAnsi="宋体"/>
          <w:szCs w:val="21"/>
        </w:rPr>
      </w:pPr>
    </w:p>
    <w:p>
      <w:pPr>
        <w:autoSpaceDE w:val="0"/>
        <w:autoSpaceDN w:val="0"/>
        <w:adjustRightInd w:val="0"/>
        <w:ind w:right="246"/>
        <w:rPr>
          <w:rFonts w:hint="eastAsia" w:ascii="宋体" w:hAnsi="宋体"/>
          <w:kern w:val="0"/>
          <w:szCs w:val="21"/>
        </w:rPr>
      </w:pPr>
      <w:r>
        <w:rPr>
          <w:rFonts w:hint="eastAsia" w:ascii="宋体" w:hAnsi="宋体"/>
          <w:szCs w:val="21"/>
        </w:rPr>
        <w:t xml:space="preserve">供应商名称(签章)： </w:t>
      </w:r>
      <w:r>
        <w:rPr>
          <w:rFonts w:hint="eastAsia" w:ascii="宋体" w:hAnsi="宋体"/>
          <w:szCs w:val="21"/>
          <w:u w:val="single"/>
        </w:rPr>
        <w:t xml:space="preserve">                 </w:t>
      </w:r>
    </w:p>
    <w:p>
      <w:pPr>
        <w:adjustRightInd w:val="0"/>
        <w:snapToGrid w:val="0"/>
        <w:rPr>
          <w:rFonts w:hint="eastAsia" w:ascii="宋体" w:hAnsi="宋体"/>
          <w:szCs w:val="21"/>
          <w:u w:val="single"/>
        </w:rPr>
      </w:pPr>
      <w:r>
        <w:rPr>
          <w:rFonts w:hint="eastAsia" w:ascii="宋体" w:hAnsi="宋体"/>
          <w:szCs w:val="21"/>
        </w:rPr>
        <w:t>供应商（法定代表人授权代表）代表签字：</w:t>
      </w:r>
      <w:r>
        <w:rPr>
          <w:rFonts w:hint="eastAsia" w:ascii="宋体" w:hAnsi="宋体"/>
          <w:szCs w:val="21"/>
          <w:u w:val="single"/>
        </w:rPr>
        <w:t xml:space="preserve">             </w:t>
      </w:r>
    </w:p>
    <w:p>
      <w:pPr>
        <w:autoSpaceDE w:val="0"/>
        <w:autoSpaceDN w:val="0"/>
        <w:adjustRightInd w:val="0"/>
        <w:ind w:right="246"/>
        <w:rPr>
          <w:rFonts w:hint="eastAsia"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ind w:right="246"/>
        <w:rPr>
          <w:rFonts w:hint="eastAsia" w:ascii="宋体" w:hAnsi="宋体"/>
          <w:kern w:val="0"/>
          <w:szCs w:val="21"/>
          <w:u w:val="single"/>
        </w:rPr>
      </w:pPr>
      <w:r>
        <w:rPr>
          <w:rFonts w:hint="eastAsia" w:ascii="宋体" w:hAnsi="宋体"/>
          <w:kern w:val="0"/>
          <w:szCs w:val="21"/>
        </w:rPr>
        <w:t>传真：</w:t>
      </w:r>
      <w:r>
        <w:rPr>
          <w:rFonts w:hint="eastAsia" w:ascii="宋体" w:hAnsi="宋体"/>
          <w:kern w:val="0"/>
          <w:szCs w:val="21"/>
          <w:u w:val="single"/>
        </w:rPr>
        <w:t xml:space="preserve">                               </w:t>
      </w:r>
    </w:p>
    <w:p>
      <w:pPr>
        <w:autoSpaceDE w:val="0"/>
        <w:autoSpaceDN w:val="0"/>
        <w:adjustRightInd w:val="0"/>
        <w:ind w:right="33"/>
        <w:rPr>
          <w:rFonts w:hint="eastAsia" w:ascii="宋体" w:hAnsi="宋体"/>
          <w:kern w:val="0"/>
          <w:szCs w:val="21"/>
          <w:u w:val="single"/>
        </w:rPr>
      </w:pPr>
      <w:r>
        <w:rPr>
          <w:rFonts w:hint="eastAsia" w:ascii="宋体" w:hAnsi="宋体"/>
          <w:kern w:val="0"/>
          <w:szCs w:val="21"/>
        </w:rPr>
        <w:t>电话：</w:t>
      </w:r>
      <w:r>
        <w:rPr>
          <w:rFonts w:hint="eastAsia" w:ascii="宋体" w:hAnsi="宋体"/>
          <w:kern w:val="0"/>
          <w:szCs w:val="21"/>
          <w:u w:val="single"/>
        </w:rPr>
        <w:t xml:space="preserve">                                </w:t>
      </w:r>
    </w:p>
    <w:p>
      <w:pPr>
        <w:pStyle w:val="3"/>
        <w:rPr>
          <w:rFonts w:hint="eastAsia" w:ascii="宋体" w:hAnsi="宋体" w:eastAsia="宋体"/>
        </w:rPr>
      </w:pPr>
      <w:r>
        <w:rPr>
          <w:rFonts w:ascii="宋体" w:hAnsi="宋体" w:eastAsia="宋体"/>
        </w:rPr>
        <w:t xml:space="preserve">   </w:t>
      </w:r>
      <w:r>
        <w:rPr>
          <w:rFonts w:hint="eastAsia" w:ascii="宋体" w:hAnsi="宋体" w:eastAsia="宋体"/>
        </w:rPr>
        <w:t>法定代表人身份证明</w:t>
      </w:r>
    </w:p>
    <w:p>
      <w:pPr>
        <w:snapToGrid w:val="0"/>
        <w:spacing w:line="480" w:lineRule="auto"/>
        <w:jc w:val="center"/>
        <w:rPr>
          <w:rFonts w:hint="eastAsia" w:ascii="宋体" w:hAnsi="宋体"/>
          <w:szCs w:val="21"/>
        </w:rPr>
      </w:pPr>
    </w:p>
    <w:p>
      <w:pPr>
        <w:ind w:firstLine="561"/>
        <w:rPr>
          <w:rFonts w:hint="eastAsia" w:ascii="宋体" w:hAnsi="宋体"/>
        </w:rPr>
      </w:pPr>
      <w:r>
        <w:rPr>
          <w:rFonts w:hint="eastAsia" w:ascii="宋体" w:hAnsi="宋体"/>
        </w:rPr>
        <w:t>供应商名称：</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单位性质：</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地址：</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ind w:firstLine="561"/>
        <w:rPr>
          <w:rFonts w:hint="eastAsia" w:ascii="宋体" w:hAnsi="宋体"/>
        </w:rPr>
      </w:pPr>
      <w:r>
        <w:rPr>
          <w:rFonts w:hint="eastAsia" w:ascii="宋体" w:hAnsi="宋体"/>
        </w:rPr>
        <w:t>经营期限：</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姓名：</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系</w:t>
      </w:r>
      <w:r>
        <w:rPr>
          <w:rFonts w:hint="eastAsia" w:ascii="宋体" w:hAnsi="宋体"/>
          <w:u w:val="single"/>
        </w:rPr>
        <w:t xml:space="preserve">            </w:t>
      </w:r>
      <w:r>
        <w:rPr>
          <w:rFonts w:hint="eastAsia" w:ascii="宋体" w:hAnsi="宋体"/>
        </w:rPr>
        <w:t>（供应商名称）的法定代表人。</w:t>
      </w:r>
    </w:p>
    <w:p>
      <w:pPr>
        <w:ind w:firstLine="561"/>
        <w:rPr>
          <w:rFonts w:hint="eastAsia" w:ascii="宋体" w:hAnsi="宋体"/>
        </w:rPr>
      </w:pPr>
      <w:r>
        <w:rPr>
          <w:rFonts w:hint="eastAsia" w:ascii="宋体" w:hAnsi="宋体"/>
        </w:rPr>
        <w:t>特此证明。</w:t>
      </w:r>
    </w:p>
    <w:p>
      <w:pPr>
        <w:ind w:firstLine="561"/>
        <w:rPr>
          <w:rFonts w:hint="eastAsia" w:ascii="宋体" w:hAnsi="宋体"/>
        </w:rPr>
      </w:pPr>
    </w:p>
    <w:p>
      <w:pPr>
        <w:ind w:firstLine="561"/>
        <w:rPr>
          <w:rFonts w:hint="eastAsia" w:ascii="宋体" w:hAnsi="宋体"/>
        </w:rPr>
      </w:pPr>
      <w:r>
        <w:rPr>
          <w:rFonts w:hint="eastAsia" w:ascii="宋体" w:hAnsi="宋体"/>
        </w:rPr>
        <w:t>附：法定代表人身份证复印件。</w:t>
      </w:r>
    </w:p>
    <w:p>
      <w:pPr>
        <w:ind w:firstLine="561"/>
        <w:rPr>
          <w:rFonts w:hint="eastAsia" w:ascii="宋体" w:hAnsi="宋体"/>
        </w:rPr>
      </w:pPr>
      <w:r>
        <w:rPr>
          <w:rFonts w:hint="eastAsia" w:ascii="宋体" w:hAnsi="宋体"/>
        </w:rPr>
        <w:t xml:space="preserve">                        </w:t>
      </w:r>
    </w:p>
    <w:p>
      <w:pPr>
        <w:ind w:firstLine="561"/>
        <w:rPr>
          <w:rFonts w:hint="eastAsia" w:ascii="宋体" w:hAnsi="宋体"/>
        </w:rPr>
      </w:pPr>
    </w:p>
    <w:p>
      <w:pPr>
        <w:ind w:firstLine="424" w:firstLineChars="177"/>
        <w:jc w:val="right"/>
        <w:rPr>
          <w:rFonts w:ascii="宋体" w:hAnsi="宋体"/>
        </w:rPr>
      </w:pPr>
      <w:r>
        <w:rPr>
          <w:rFonts w:hint="eastAsia" w:ascii="宋体" w:hAnsi="宋体"/>
        </w:rPr>
        <w:t>供应商</w:t>
      </w:r>
      <w:r>
        <w:rPr>
          <w:rFonts w:ascii="宋体" w:hAnsi="宋体"/>
        </w:rPr>
        <w:t>：</w:t>
      </w:r>
      <w:r>
        <w:rPr>
          <w:rFonts w:ascii="宋体" w:hAnsi="宋体"/>
          <w:u w:val="single"/>
        </w:rPr>
        <w:t xml:space="preserve">                      </w:t>
      </w:r>
      <w:r>
        <w:rPr>
          <w:rFonts w:ascii="宋体" w:hAnsi="宋体"/>
        </w:rPr>
        <w:t>（盖单位章）</w:t>
      </w:r>
    </w:p>
    <w:p>
      <w:pPr>
        <w:ind w:firstLine="561"/>
        <w:jc w:val="right"/>
        <w:rPr>
          <w:rFonts w:hint="eastAsia" w:ascii="宋体" w:hAnsi="宋体"/>
        </w:rPr>
      </w:pPr>
    </w:p>
    <w:p>
      <w:pPr>
        <w:ind w:firstLine="424" w:firstLineChars="177"/>
        <w:rPr>
          <w:rFonts w:hint="eastAsia"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snapToGrid w:val="0"/>
        <w:jc w:val="right"/>
        <w:rPr>
          <w:rFonts w:hint="eastAsia" w:ascii="宋体" w:hAnsi="宋体"/>
        </w:rPr>
      </w:pPr>
    </w:p>
    <w:p>
      <w:pPr>
        <w:jc w:val="center"/>
        <w:rPr>
          <w:rFonts w:hint="eastAsia" w:ascii="宋体" w:hAnsi="宋体"/>
          <w:b/>
          <w:sz w:val="32"/>
        </w:rPr>
      </w:pPr>
    </w:p>
    <w:p>
      <w:pPr>
        <w:jc w:val="center"/>
        <w:rPr>
          <w:rFonts w:ascii="宋体" w:hAnsi="宋体"/>
          <w:b/>
          <w:sz w:val="30"/>
        </w:rPr>
      </w:pPr>
      <w:r>
        <w:rPr>
          <w:rFonts w:ascii="宋体" w:hAnsi="宋体"/>
          <w:b/>
          <w:sz w:val="32"/>
        </w:rPr>
        <w:br w:type="page"/>
      </w:r>
      <w:r>
        <w:rPr>
          <w:rFonts w:hint="eastAsia" w:ascii="宋体" w:hAnsi="宋体"/>
          <w:b/>
          <w:sz w:val="30"/>
        </w:rPr>
        <w:t xml:space="preserve">  </w:t>
      </w:r>
      <w:r>
        <w:rPr>
          <w:rFonts w:ascii="宋体" w:hAnsi="宋体"/>
          <w:b/>
          <w:sz w:val="30"/>
        </w:rPr>
        <w:t>法</w:t>
      </w:r>
      <w:r>
        <w:rPr>
          <w:rFonts w:hint="eastAsia" w:ascii="宋体" w:hAnsi="宋体"/>
          <w:b/>
          <w:sz w:val="30"/>
        </w:rPr>
        <w:t>定代表</w:t>
      </w:r>
      <w:r>
        <w:rPr>
          <w:rFonts w:ascii="宋体" w:hAnsi="宋体"/>
          <w:b/>
          <w:sz w:val="30"/>
        </w:rPr>
        <w:t>人授权委托书</w:t>
      </w:r>
    </w:p>
    <w:p>
      <w:pPr>
        <w:ind w:firstLine="480" w:firstLineChars="200"/>
        <w:rPr>
          <w:rFonts w:ascii="宋体" w:hAnsi="宋体"/>
        </w:rPr>
      </w:pPr>
    </w:p>
    <w:p>
      <w:pPr>
        <w:ind w:firstLine="480" w:firstLineChars="200"/>
        <w:rPr>
          <w:rFonts w:ascii="宋体" w:hAnsi="宋体"/>
        </w:rPr>
      </w:pPr>
      <w:r>
        <w:rPr>
          <w:rFonts w:ascii="宋体" w:hAnsi="宋体"/>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宋体" w:hAnsi="宋体"/>
          <w:u w:val="single"/>
        </w:rPr>
        <w:t xml:space="preserve"> </w:t>
      </w:r>
      <w:r>
        <w:rPr>
          <w:rFonts w:ascii="宋体" w:hAnsi="宋体"/>
          <w:u w:val="single"/>
        </w:rPr>
        <w:t xml:space="preserve">         </w:t>
      </w:r>
      <w:r>
        <w:rPr>
          <w:rFonts w:hint="eastAsia" w:ascii="宋体" w:hAnsi="宋体" w:cs="宋体"/>
        </w:rPr>
        <w:t>（招标代理公司）</w:t>
      </w:r>
      <w:r>
        <w:rPr>
          <w:rFonts w:ascii="宋体" w:hAnsi="宋体"/>
        </w:rPr>
        <w:t>组织的____________________（采购编号）招标投标活动。代理人（被授权人）在本项目投标活动中所签署的一切文件和处理的一切有关事宜，我单位均予承认。</w:t>
      </w:r>
    </w:p>
    <w:p>
      <w:pPr>
        <w:ind w:firstLine="480" w:firstLineChars="200"/>
        <w:rPr>
          <w:rFonts w:hint="eastAsia" w:ascii="宋体" w:hAnsi="宋体"/>
        </w:rPr>
      </w:pPr>
      <w:r>
        <w:rPr>
          <w:rFonts w:ascii="宋体" w:hAnsi="宋体"/>
        </w:rPr>
        <w:t>代理人无转委权，特此委托。</w:t>
      </w:r>
    </w:p>
    <w:p>
      <w:pPr>
        <w:ind w:firstLine="480" w:firstLineChars="200"/>
        <w:rPr>
          <w:rFonts w:hint="eastAsia" w:ascii="宋体" w:hAnsi="宋体"/>
        </w:rPr>
      </w:pPr>
      <w:r>
        <w:rPr>
          <w:rFonts w:hint="eastAsia" w:ascii="宋体" w:hAnsi="宋体"/>
        </w:rPr>
        <w:t>附：</w:t>
      </w:r>
      <w:r>
        <w:rPr>
          <w:rFonts w:ascii="宋体" w:hAnsi="宋体"/>
        </w:rPr>
        <w:t>代理人（被授权人）</w:t>
      </w:r>
      <w:r>
        <w:rPr>
          <w:rFonts w:hint="eastAsia" w:ascii="宋体" w:hAnsi="宋体"/>
        </w:rPr>
        <w:t>二代身份证复印件</w:t>
      </w:r>
    </w:p>
    <w:p>
      <w:pPr>
        <w:ind w:firstLine="480" w:firstLineChars="200"/>
        <w:rPr>
          <w:rFonts w:hint="eastAsia" w:ascii="宋体" w:hAnsi="宋体"/>
        </w:rPr>
      </w:pPr>
    </w:p>
    <w:p>
      <w:pPr>
        <w:ind w:firstLine="480" w:firstLineChars="200"/>
        <w:rPr>
          <w:rFonts w:hint="eastAsia" w:ascii="宋体" w:hAnsi="宋体"/>
        </w:rPr>
      </w:pPr>
    </w:p>
    <w:p>
      <w:pPr>
        <w:ind w:firstLine="480"/>
        <w:rPr>
          <w:rFonts w:ascii="宋体" w:hAnsi="宋体"/>
        </w:rPr>
      </w:pPr>
      <w:r>
        <w:rPr>
          <w:rFonts w:ascii="宋体" w:hAnsi="宋体"/>
        </w:rPr>
        <w:t>代理人（被授权人）情况：</w:t>
      </w:r>
    </w:p>
    <w:p>
      <w:pPr>
        <w:ind w:firstLine="480"/>
        <w:rPr>
          <w:rFonts w:ascii="宋体" w:hAnsi="宋体"/>
        </w:rPr>
      </w:pPr>
      <w:r>
        <w:rPr>
          <w:rFonts w:ascii="宋体" w:hAnsi="宋体"/>
        </w:rPr>
        <w:t>姓名___________________性别______年龄___________职务_______________</w:t>
      </w:r>
    </w:p>
    <w:p>
      <w:pPr>
        <w:ind w:firstLine="480"/>
        <w:rPr>
          <w:rFonts w:ascii="宋体" w:hAnsi="宋体"/>
        </w:rPr>
      </w:pPr>
      <w:r>
        <w:rPr>
          <w:rFonts w:ascii="宋体" w:hAnsi="宋体"/>
        </w:rPr>
        <w:t>联系地址____________________________________________________________</w:t>
      </w:r>
    </w:p>
    <w:p>
      <w:pPr>
        <w:ind w:firstLine="480"/>
        <w:rPr>
          <w:rFonts w:ascii="宋体" w:hAnsi="宋体"/>
        </w:rPr>
      </w:pPr>
      <w:r>
        <w:rPr>
          <w:rFonts w:ascii="宋体" w:hAnsi="宋体"/>
        </w:rPr>
        <w:t>邮编___________________电话___________________传真_________________</w:t>
      </w:r>
    </w:p>
    <w:p>
      <w:pPr>
        <w:ind w:firstLine="480"/>
        <w:rPr>
          <w:rFonts w:ascii="宋体" w:hAnsi="宋体"/>
        </w:rPr>
      </w:pPr>
      <w:r>
        <w:rPr>
          <w:rFonts w:ascii="宋体" w:hAnsi="宋体"/>
        </w:rPr>
        <w:t>身份证________________________________</w:t>
      </w:r>
    </w:p>
    <w:p>
      <w:pPr>
        <w:ind w:firstLine="480"/>
        <w:rPr>
          <w:rFonts w:ascii="宋体" w:hAnsi="宋体"/>
        </w:rPr>
      </w:pPr>
    </w:p>
    <w:p>
      <w:pPr>
        <w:ind w:firstLine="480"/>
        <w:rPr>
          <w:rFonts w:ascii="宋体" w:hAnsi="宋体"/>
        </w:rPr>
      </w:pPr>
      <w:r>
        <w:rPr>
          <w:rFonts w:ascii="宋体" w:hAnsi="宋体"/>
        </w:rPr>
        <w:t>供应商（公章）：___________________________</w:t>
      </w:r>
    </w:p>
    <w:p>
      <w:pPr>
        <w:ind w:firstLine="480"/>
        <w:rPr>
          <w:rFonts w:ascii="宋体" w:hAnsi="宋体"/>
        </w:rPr>
      </w:pPr>
      <w:r>
        <w:rPr>
          <w:rFonts w:ascii="宋体" w:hAnsi="宋体"/>
        </w:rPr>
        <w:t>法定代表人签字：</w:t>
      </w:r>
    </w:p>
    <w:p>
      <w:pPr>
        <w:ind w:firstLine="480"/>
        <w:rPr>
          <w:rFonts w:ascii="宋体" w:hAnsi="宋体"/>
        </w:rPr>
      </w:pPr>
      <w:r>
        <w:rPr>
          <w:rFonts w:ascii="宋体" w:hAnsi="宋体"/>
        </w:rPr>
        <w:t>授权日期：________________________</w:t>
      </w:r>
    </w:p>
    <w:p>
      <w:pPr>
        <w:ind w:firstLine="480"/>
        <w:rPr>
          <w:rFonts w:hint="eastAsia" w:ascii="宋体" w:hAnsi="宋体"/>
          <w:u w:val="single"/>
        </w:rPr>
      </w:pPr>
      <w:r>
        <w:rPr>
          <w:rFonts w:ascii="宋体" w:hAnsi="宋体"/>
        </w:rPr>
        <w:t>代理人（被授权人）（签字）：</w:t>
      </w:r>
      <w:r>
        <w:rPr>
          <w:rFonts w:hint="eastAsia" w:ascii="宋体" w:hAnsi="宋体"/>
          <w:u w:val="single"/>
        </w:rPr>
        <w:t xml:space="preserve">     </w:t>
      </w:r>
    </w:p>
    <w:p>
      <w:pPr>
        <w:ind w:firstLine="480"/>
        <w:rPr>
          <w:rFonts w:hint="eastAsia" w:ascii="宋体" w:hAnsi="宋体"/>
          <w:b/>
          <w:sz w:val="32"/>
        </w:rPr>
      </w:pPr>
      <w:r>
        <w:rPr>
          <w:rFonts w:hint="eastAsia" w:ascii="宋体" w:hAnsi="宋体"/>
          <w:u w:val="single"/>
        </w:rPr>
        <w:t xml:space="preserve">            </w:t>
      </w:r>
    </w:p>
    <w:p>
      <w:pPr>
        <w:adjustRightInd w:val="0"/>
        <w:snapToGrid w:val="0"/>
        <w:rPr>
          <w:rFonts w:hint="eastAsia" w:ascii="宋体" w:hAnsi="宋体"/>
        </w:rPr>
      </w:pPr>
      <w:r>
        <w:rPr>
          <w:rFonts w:hint="eastAsia" w:ascii="宋体" w:hAnsi="宋体"/>
        </w:rPr>
        <w:t>注：竞争性</w:t>
      </w:r>
      <w:r>
        <w:rPr>
          <w:rFonts w:hint="eastAsia" w:ascii="宋体" w:hAnsi="宋体"/>
          <w:lang w:eastAsia="zh-CN"/>
        </w:rPr>
        <w:t>谈判</w:t>
      </w:r>
      <w:r>
        <w:rPr>
          <w:rFonts w:hint="eastAsia" w:ascii="宋体" w:hAnsi="宋体"/>
        </w:rPr>
        <w:t>响应文件由</w:t>
      </w:r>
      <w:r>
        <w:rPr>
          <w:rFonts w:ascii="宋体" w:hAnsi="宋体"/>
        </w:rPr>
        <w:t>代理人（被授权人）</w:t>
      </w:r>
      <w:r>
        <w:rPr>
          <w:rFonts w:hint="eastAsia" w:ascii="宋体" w:hAnsi="宋体"/>
        </w:rPr>
        <w:t>签署的，须同时提供法定代表人身份证明和法定代表人授权委托书。</w:t>
      </w:r>
    </w:p>
    <w:p>
      <w:pPr>
        <w:adjustRightInd w:val="0"/>
        <w:snapToGrid w:val="0"/>
        <w:rPr>
          <w:rFonts w:hint="eastAsia" w:ascii="宋体" w:hAnsi="宋体"/>
          <w:szCs w:val="21"/>
          <w:u w:val="single"/>
        </w:rPr>
      </w:pPr>
    </w:p>
    <w:p>
      <w:pPr>
        <w:pStyle w:val="3"/>
        <w:rPr>
          <w:rFonts w:hint="eastAsia" w:ascii="宋体" w:hAnsi="宋体" w:eastAsia="宋体"/>
        </w:rPr>
      </w:pPr>
      <w:bookmarkStart w:id="28" w:name="_Toc317442052"/>
      <w:r>
        <w:rPr>
          <w:rFonts w:hint="eastAsia" w:ascii="宋体" w:hAnsi="宋体" w:eastAsia="宋体"/>
        </w:rPr>
        <w:t>格式2</w:t>
      </w:r>
      <w:r>
        <w:rPr>
          <w:rFonts w:ascii="宋体" w:hAnsi="宋体" w:eastAsia="宋体"/>
        </w:rPr>
        <w:t xml:space="preserve"> 开标一览表</w:t>
      </w:r>
    </w:p>
    <w:p>
      <w:pPr>
        <w:rPr>
          <w:rFonts w:ascii="宋体" w:hAnsi="宋体"/>
        </w:rPr>
      </w:pPr>
      <w:r>
        <w:rPr>
          <w:rFonts w:ascii="宋体" w:hAnsi="宋体"/>
        </w:rPr>
        <w:t xml:space="preserve">                         </w:t>
      </w:r>
    </w:p>
    <w:bookmarkEnd w:id="28"/>
    <w:p>
      <w:pPr>
        <w:widowControl/>
        <w:rPr>
          <w:rFonts w:ascii="宋体" w:hAnsi="宋体"/>
          <w:bCs/>
        </w:rPr>
      </w:pPr>
      <w:r>
        <w:rPr>
          <w:rFonts w:hint="eastAsia" w:ascii="宋体" w:hAnsi="宋体"/>
          <w:bCs/>
        </w:rPr>
        <w:t>项目名称：</w:t>
      </w:r>
    </w:p>
    <w:p>
      <w:pPr>
        <w:rPr>
          <w:rFonts w:ascii="宋体" w:hAnsi="宋体"/>
        </w:rPr>
      </w:pPr>
      <w:r>
        <w:rPr>
          <w:rFonts w:hint="eastAsia" w:ascii="宋体" w:hAnsi="宋体"/>
          <w:bCs/>
        </w:rPr>
        <w:t>项目编号：</w:t>
      </w:r>
    </w:p>
    <w:tbl>
      <w:tblPr>
        <w:tblStyle w:val="3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5"/>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686" w:type="dxa"/>
            <w:noWrap w:val="0"/>
            <w:vAlign w:val="center"/>
          </w:tcPr>
          <w:p>
            <w:pPr>
              <w:jc w:val="center"/>
              <w:rPr>
                <w:rFonts w:ascii="宋体" w:hAnsi="宋体"/>
              </w:rPr>
            </w:pPr>
            <w:r>
              <w:rPr>
                <w:rFonts w:hint="eastAsia" w:ascii="宋体" w:hAnsi="宋体"/>
              </w:rPr>
              <w:t>项目名称</w:t>
            </w:r>
          </w:p>
        </w:tc>
        <w:tc>
          <w:tcPr>
            <w:tcW w:w="5953"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686" w:type="dxa"/>
            <w:noWrap w:val="0"/>
            <w:vAlign w:val="center"/>
          </w:tcPr>
          <w:p>
            <w:pPr>
              <w:jc w:val="center"/>
              <w:rPr>
                <w:rFonts w:ascii="宋体" w:hAnsi="宋体"/>
              </w:rPr>
            </w:pPr>
            <w:r>
              <w:rPr>
                <w:rFonts w:hint="eastAsia" w:ascii="宋体" w:hAnsi="宋体"/>
              </w:rPr>
              <w:t>总价(小写)（元）</w:t>
            </w:r>
          </w:p>
        </w:tc>
        <w:tc>
          <w:tcPr>
            <w:tcW w:w="5953" w:type="dxa"/>
            <w:gridSpan w:val="2"/>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11" w:type="dxa"/>
            <w:gridSpan w:val="2"/>
            <w:noWrap w:val="0"/>
            <w:vAlign w:val="center"/>
          </w:tcPr>
          <w:p>
            <w:pPr>
              <w:jc w:val="center"/>
              <w:rPr>
                <w:rFonts w:ascii="宋体" w:hAnsi="宋体"/>
              </w:rPr>
            </w:pPr>
            <w:r>
              <w:rPr>
                <w:rFonts w:hint="eastAsia" w:ascii="宋体" w:hAnsi="宋体"/>
              </w:rPr>
              <w:t>总价（大写）</w:t>
            </w:r>
          </w:p>
        </w:tc>
        <w:tc>
          <w:tcPr>
            <w:tcW w:w="5928"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11" w:type="dxa"/>
            <w:gridSpan w:val="2"/>
            <w:noWrap w:val="0"/>
            <w:vAlign w:val="center"/>
          </w:tcPr>
          <w:p>
            <w:pPr>
              <w:jc w:val="center"/>
              <w:rPr>
                <w:rFonts w:ascii="宋体" w:hAnsi="宋体"/>
              </w:rPr>
            </w:pPr>
            <w:r>
              <w:rPr>
                <w:rFonts w:hint="eastAsia" w:ascii="宋体" w:hAnsi="宋体"/>
              </w:rPr>
              <w:t>服务期</w:t>
            </w:r>
          </w:p>
        </w:tc>
        <w:tc>
          <w:tcPr>
            <w:tcW w:w="5928"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11" w:type="dxa"/>
            <w:gridSpan w:val="2"/>
            <w:noWrap w:val="0"/>
            <w:vAlign w:val="center"/>
          </w:tcPr>
          <w:p>
            <w:pPr>
              <w:jc w:val="center"/>
              <w:rPr>
                <w:rFonts w:hint="eastAsia" w:ascii="宋体" w:hAnsi="宋体"/>
              </w:rPr>
            </w:pPr>
            <w:r>
              <w:rPr>
                <w:rFonts w:hint="eastAsia" w:ascii="宋体" w:hAnsi="宋体"/>
              </w:rPr>
              <w:t>备注</w:t>
            </w:r>
          </w:p>
        </w:tc>
        <w:tc>
          <w:tcPr>
            <w:tcW w:w="5928" w:type="dxa"/>
            <w:noWrap w:val="0"/>
            <w:vAlign w:val="center"/>
          </w:tcPr>
          <w:p>
            <w:pPr>
              <w:rPr>
                <w:rFonts w:hint="eastAsia" w:ascii="宋体" w:hAnsi="宋体"/>
              </w:rPr>
            </w:pPr>
          </w:p>
        </w:tc>
      </w:tr>
    </w:tbl>
    <w:p>
      <w:pPr>
        <w:widowControl/>
        <w:ind w:firstLine="560"/>
        <w:rPr>
          <w:rFonts w:ascii="宋体" w:hAnsi="宋体"/>
          <w:bCs/>
        </w:rPr>
      </w:pPr>
    </w:p>
    <w:p>
      <w:pPr>
        <w:widowControl/>
        <w:ind w:firstLine="560"/>
        <w:rPr>
          <w:rFonts w:ascii="宋体" w:hAnsi="宋体"/>
          <w:bCs/>
        </w:rPr>
      </w:pPr>
      <w:r>
        <w:rPr>
          <w:rFonts w:hint="eastAsia" w:ascii="宋体" w:hAnsi="宋体"/>
          <w:bCs/>
        </w:rPr>
        <w:t>注</w:t>
      </w:r>
      <w:r>
        <w:rPr>
          <w:rFonts w:ascii="宋体" w:hAnsi="宋体"/>
          <w:bCs/>
        </w:rPr>
        <w:t>:</w:t>
      </w:r>
      <w:r>
        <w:rPr>
          <w:rFonts w:hint="eastAsia" w:ascii="宋体" w:hAnsi="宋体" w:cs="宋体"/>
          <w:bCs/>
        </w:rPr>
        <w:t>①</w:t>
      </w:r>
      <w:r>
        <w:rPr>
          <w:rFonts w:ascii="宋体" w:hAnsi="宋体"/>
          <w:bCs/>
        </w:rPr>
        <w:t xml:space="preserve"> 投标报价应包括招标文件所规定的招标范围的全部内容；投标总金额包括本招标书中要求的所有</w:t>
      </w:r>
      <w:r>
        <w:rPr>
          <w:rFonts w:hint="eastAsia" w:ascii="宋体" w:hAnsi="宋体"/>
          <w:bCs/>
        </w:rPr>
        <w:t>产生的费用，包含保险、税收等相关费用，采购人不再进行二次投入，请供应商注意</w:t>
      </w:r>
    </w:p>
    <w:p>
      <w:pPr>
        <w:widowControl/>
        <w:ind w:firstLine="560"/>
        <w:rPr>
          <w:rFonts w:ascii="宋体" w:hAnsi="宋体"/>
          <w:bCs/>
        </w:rPr>
      </w:pPr>
      <w:r>
        <w:rPr>
          <w:rFonts w:hint="eastAsia" w:ascii="宋体" w:hAnsi="宋体"/>
          <w:bCs/>
        </w:rPr>
        <w:t>②</w:t>
      </w:r>
      <w:r>
        <w:rPr>
          <w:rFonts w:ascii="宋体" w:hAnsi="宋体"/>
          <w:bCs/>
        </w:rPr>
        <w:t xml:space="preserve"> 本项目投标总报价超过采购预算的将视为无效投标。</w:t>
      </w:r>
    </w:p>
    <w:p>
      <w:pPr>
        <w:widowControl/>
        <w:ind w:firstLine="560"/>
        <w:rPr>
          <w:rFonts w:ascii="宋体" w:hAnsi="宋体"/>
          <w:bCs/>
        </w:rPr>
      </w:pPr>
    </w:p>
    <w:p>
      <w:pPr>
        <w:widowControl/>
        <w:ind w:firstLine="480" w:firstLineChars="200"/>
        <w:rPr>
          <w:rFonts w:ascii="宋体" w:hAnsi="宋体"/>
          <w:bCs/>
        </w:rPr>
      </w:pPr>
      <w:r>
        <w:rPr>
          <w:rFonts w:hint="eastAsia" w:ascii="宋体" w:hAnsi="宋体"/>
        </w:rPr>
        <w:t>供应商</w:t>
      </w:r>
      <w:r>
        <w:rPr>
          <w:rFonts w:hint="eastAsia" w:ascii="宋体" w:hAnsi="宋体"/>
          <w:bCs/>
        </w:rPr>
        <w:t xml:space="preserve">名称（公章）： </w:t>
      </w:r>
    </w:p>
    <w:p>
      <w:pPr>
        <w:widowControl/>
        <w:rPr>
          <w:rFonts w:ascii="宋体" w:hAnsi="宋体"/>
          <w:bCs/>
        </w:rPr>
      </w:pPr>
      <w:r>
        <w:rPr>
          <w:rFonts w:hint="eastAsia" w:ascii="宋体" w:hAnsi="宋体"/>
        </w:rPr>
        <w:t xml:space="preserve">    法定代表人或其委托代理人(签字)：</w:t>
      </w:r>
      <w:r>
        <w:rPr>
          <w:rFonts w:hint="eastAsia" w:ascii="宋体" w:hAnsi="宋体"/>
          <w:bCs/>
        </w:rPr>
        <w:t xml:space="preserve"> </w:t>
      </w:r>
    </w:p>
    <w:p>
      <w:pPr>
        <w:widowControl/>
        <w:ind w:firstLine="480" w:firstLineChars="200"/>
        <w:rPr>
          <w:rFonts w:hint="eastAsia" w:ascii="宋体" w:hAnsi="宋体" w:cs="宋体"/>
          <w:szCs w:val="21"/>
        </w:rPr>
        <w:sectPr>
          <w:footerReference r:id="rId6" w:type="default"/>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5" w:charSpace="0"/>
        </w:sectPr>
      </w:pPr>
      <w:r>
        <w:rPr>
          <w:rFonts w:hint="eastAsia" w:ascii="宋体" w:hAnsi="宋体"/>
          <w:bCs/>
        </w:rPr>
        <w:t>日期：</w:t>
      </w:r>
    </w:p>
    <w:p>
      <w:pPr>
        <w:adjustRightInd w:val="0"/>
        <w:snapToGrid w:val="0"/>
        <w:rPr>
          <w:rFonts w:hint="eastAsia" w:ascii="宋体" w:hAnsi="宋体"/>
          <w:szCs w:val="21"/>
          <w:u w:val="single"/>
        </w:rPr>
      </w:pPr>
    </w:p>
    <w:p>
      <w:pPr>
        <w:pStyle w:val="3"/>
        <w:rPr>
          <w:rFonts w:hint="eastAsia" w:ascii="宋体" w:hAnsi="宋体" w:eastAsia="宋体"/>
          <w:lang w:val="zh-CN"/>
        </w:rPr>
      </w:pPr>
      <w:r>
        <w:rPr>
          <w:rFonts w:hint="eastAsia" w:ascii="宋体" w:hAnsi="宋体" w:eastAsia="宋体"/>
        </w:rPr>
        <w:t>格式</w:t>
      </w:r>
      <w:r>
        <w:rPr>
          <w:rFonts w:ascii="宋体" w:hAnsi="宋体" w:eastAsia="宋体"/>
        </w:rPr>
        <w:t>3</w:t>
      </w:r>
      <w:r>
        <w:rPr>
          <w:rFonts w:hint="eastAsia" w:ascii="宋体" w:hAnsi="宋体" w:eastAsia="宋体"/>
          <w:lang w:val="zh-CN"/>
        </w:rPr>
        <w:t>供应商资格证明文件</w:t>
      </w:r>
    </w:p>
    <w:p>
      <w:pPr>
        <w:rPr>
          <w:rFonts w:hint="eastAsia" w:ascii="宋体" w:hAnsi="宋体"/>
          <w:b/>
          <w:bCs/>
          <w:sz w:val="28"/>
          <w:szCs w:val="28"/>
        </w:rPr>
      </w:pPr>
    </w:p>
    <w:p>
      <w:pPr>
        <w:jc w:val="center"/>
        <w:rPr>
          <w:rFonts w:ascii="宋体" w:hAnsi="宋体"/>
          <w:b/>
          <w:sz w:val="30"/>
        </w:rPr>
      </w:pPr>
      <w:r>
        <w:rPr>
          <w:rFonts w:hint="eastAsia" w:ascii="宋体" w:hAnsi="宋体"/>
          <w:b/>
          <w:sz w:val="30"/>
        </w:rPr>
        <w:t>供应商基本情况介绍表</w:t>
      </w:r>
    </w:p>
    <w:tbl>
      <w:tblPr>
        <w:tblStyle w:val="31"/>
        <w:tblW w:w="96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1134"/>
        <w:gridCol w:w="2422"/>
        <w:gridCol w:w="1213"/>
        <w:gridCol w:w="26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供应商名称</w:t>
            </w:r>
          </w:p>
        </w:tc>
        <w:tc>
          <w:tcPr>
            <w:tcW w:w="740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注册地址</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邮政编码</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联系方式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联系人</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 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传  真</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网 址</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法定代表人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姓名</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授权委托人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姓名</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公司成立时间</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注册资金</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统一社会信用代码</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职工总数</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2235" w:type="dxa"/>
            <w:tcBorders>
              <w:top w:val="single" w:color="auto" w:sz="4" w:space="0"/>
              <w:left w:val="single" w:color="auto" w:sz="4" w:space="0"/>
              <w:right w:val="single" w:color="auto" w:sz="4" w:space="0"/>
            </w:tcBorders>
            <w:noWrap w:val="0"/>
            <w:vAlign w:val="center"/>
          </w:tcPr>
          <w:p>
            <w:pPr>
              <w:topLinePunct/>
              <w:spacing w:line="440" w:lineRule="exact"/>
              <w:ind w:firstLine="240" w:firstLineChars="100"/>
              <w:jc w:val="center"/>
              <w:rPr>
                <w:rFonts w:hint="eastAsia" w:ascii="宋体" w:hAnsi="宋体" w:cs="宋体"/>
                <w:szCs w:val="21"/>
              </w:rPr>
            </w:pPr>
            <w:r>
              <w:rPr>
                <w:rFonts w:hint="eastAsia" w:ascii="宋体" w:hAnsi="宋体" w:cs="宋体"/>
                <w:szCs w:val="21"/>
              </w:rPr>
              <w:t>经营范围</w:t>
            </w:r>
          </w:p>
        </w:tc>
        <w:tc>
          <w:tcPr>
            <w:tcW w:w="7404" w:type="dxa"/>
            <w:gridSpan w:val="4"/>
            <w:tcBorders>
              <w:top w:val="single" w:color="auto" w:sz="4" w:space="0"/>
              <w:left w:val="single" w:color="auto" w:sz="4" w:space="0"/>
              <w:right w:val="single" w:color="auto" w:sz="4" w:space="0"/>
            </w:tcBorders>
            <w:noWrap w:val="0"/>
            <w:vAlign w:val="center"/>
          </w:tcPr>
          <w:p>
            <w:pPr>
              <w:topLinePunct/>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235" w:type="dxa"/>
            <w:tcBorders>
              <w:top w:val="single" w:color="auto" w:sz="4" w:space="0"/>
              <w:left w:val="single" w:color="auto" w:sz="4" w:space="0"/>
              <w:right w:val="single" w:color="auto" w:sz="4" w:space="0"/>
            </w:tcBorders>
            <w:noWrap w:val="0"/>
            <w:vAlign w:val="center"/>
          </w:tcPr>
          <w:p>
            <w:pPr>
              <w:topLinePunct/>
              <w:spacing w:line="440" w:lineRule="exact"/>
              <w:ind w:firstLine="240" w:firstLineChars="100"/>
              <w:jc w:val="center"/>
              <w:rPr>
                <w:rFonts w:hint="eastAsia" w:ascii="宋体" w:hAnsi="宋体" w:cs="宋体"/>
                <w:szCs w:val="21"/>
              </w:rPr>
            </w:pPr>
            <w:r>
              <w:rPr>
                <w:rFonts w:hint="eastAsia" w:ascii="宋体" w:hAnsi="宋体" w:cs="宋体"/>
                <w:szCs w:val="21"/>
              </w:rPr>
              <w:t>单位简介及机构设置</w:t>
            </w:r>
          </w:p>
        </w:tc>
        <w:tc>
          <w:tcPr>
            <w:tcW w:w="7404" w:type="dxa"/>
            <w:gridSpan w:val="4"/>
            <w:tcBorders>
              <w:top w:val="single" w:color="auto" w:sz="4" w:space="0"/>
              <w:left w:val="single" w:color="auto" w:sz="4" w:space="0"/>
              <w:right w:val="single" w:color="auto" w:sz="4" w:space="0"/>
            </w:tcBorders>
            <w:noWrap w:val="0"/>
            <w:vAlign w:val="center"/>
          </w:tcPr>
          <w:p>
            <w:pPr>
              <w:topLinePunct/>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备注</w:t>
            </w:r>
          </w:p>
        </w:tc>
        <w:tc>
          <w:tcPr>
            <w:tcW w:w="740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tc>
      </w:tr>
    </w:tbl>
    <w:p>
      <w:pPr>
        <w:widowControl/>
        <w:jc w:val="left"/>
        <w:rPr>
          <w:rFonts w:ascii="宋体" w:hAnsi="宋体"/>
          <w:b/>
          <w:sz w:val="30"/>
        </w:rPr>
      </w:pPr>
      <w:r>
        <w:rPr>
          <w:rFonts w:hint="eastAsia" w:ascii="宋体" w:hAnsi="宋体"/>
          <w:szCs w:val="21"/>
        </w:rPr>
        <w:t>后附营业执照等相关材料。</w:t>
      </w:r>
      <w:r>
        <w:rPr>
          <w:rFonts w:ascii="宋体" w:hAnsi="宋体"/>
          <w:szCs w:val="21"/>
        </w:rPr>
        <w:br w:type="page"/>
      </w:r>
    </w:p>
    <w:p>
      <w:pPr>
        <w:jc w:val="center"/>
        <w:rPr>
          <w:rFonts w:ascii="宋体" w:hAnsi="宋体"/>
          <w:b/>
          <w:sz w:val="30"/>
        </w:rPr>
      </w:pPr>
      <w:r>
        <w:rPr>
          <w:rFonts w:hint="eastAsia" w:ascii="宋体" w:hAnsi="宋体"/>
          <w:b/>
          <w:sz w:val="30"/>
        </w:rPr>
        <w:t>供应商诚信承诺书</w:t>
      </w:r>
    </w:p>
    <w:p>
      <w:pPr>
        <w:jc w:val="center"/>
        <w:rPr>
          <w:rFonts w:ascii="宋体" w:hAnsi="宋体"/>
          <w:b/>
          <w:sz w:val="30"/>
        </w:rPr>
      </w:pPr>
    </w:p>
    <w:p>
      <w:pPr>
        <w:ind w:firstLine="480" w:firstLineChars="200"/>
        <w:rPr>
          <w:rFonts w:ascii="宋体" w:hAnsi="宋体"/>
        </w:rPr>
      </w:pPr>
      <w:r>
        <w:rPr>
          <w:rFonts w:hint="eastAsia" w:ascii="宋体" w:hAnsi="宋体"/>
        </w:rPr>
        <w:t>我单位在参加</w:t>
      </w:r>
      <w:r>
        <w:rPr>
          <w:rFonts w:ascii="宋体" w:hAnsi="宋体"/>
          <w:u w:val="single"/>
        </w:rPr>
        <w:t xml:space="preserve"> </w:t>
      </w:r>
      <w:r>
        <w:rPr>
          <w:rFonts w:hint="eastAsia" w:ascii="宋体" w:hAnsi="宋体"/>
          <w:u w:val="single"/>
        </w:rPr>
        <w:t xml:space="preserve">                   （项目名称）</w:t>
      </w:r>
      <w:r>
        <w:rPr>
          <w:rFonts w:ascii="宋体" w:hAnsi="宋体"/>
        </w:rPr>
        <w:t>的投标活动中，郑重承诺如下：</w:t>
      </w:r>
    </w:p>
    <w:p>
      <w:pPr>
        <w:ind w:firstLine="840" w:firstLineChars="350"/>
        <w:rPr>
          <w:rFonts w:ascii="宋体" w:hAnsi="宋体"/>
        </w:rPr>
      </w:pPr>
      <w:r>
        <w:rPr>
          <w:rFonts w:ascii="宋体" w:hAnsi="宋体"/>
        </w:rPr>
        <w:t>1、我方在此声明，本次招标投标活动中申报的所有资料都是真实、准</w:t>
      </w:r>
      <w:r>
        <w:rPr>
          <w:rFonts w:hint="eastAsia" w:ascii="宋体" w:hAnsi="宋体"/>
        </w:rPr>
        <w:t>确完整的，如发现提供虚假资料，或与事实不符而导致投标无效，甚至造成任何法律和经济责任，完全由我方负责；</w:t>
      </w:r>
    </w:p>
    <w:p>
      <w:pPr>
        <w:ind w:firstLine="840" w:firstLineChars="350"/>
        <w:rPr>
          <w:rFonts w:ascii="宋体" w:hAnsi="宋体"/>
        </w:rPr>
      </w:pPr>
      <w:r>
        <w:rPr>
          <w:rFonts w:ascii="宋体" w:hAnsi="宋体"/>
        </w:rPr>
        <w:t>2、我方在本次投标活动中绝无资质挂靠、串标、围标情形，若经贵方</w:t>
      </w:r>
      <w:r>
        <w:rPr>
          <w:rFonts w:hint="eastAsia" w:ascii="宋体" w:hAnsi="宋体"/>
        </w:rPr>
        <w:t>查出，立即取消我方投标资格并承担相应的法律责任；</w:t>
      </w:r>
    </w:p>
    <w:p>
      <w:pPr>
        <w:ind w:firstLine="840" w:firstLineChars="350"/>
        <w:rPr>
          <w:rFonts w:ascii="宋体" w:hAnsi="宋体"/>
        </w:rPr>
      </w:pPr>
      <w:r>
        <w:rPr>
          <w:rFonts w:ascii="宋体" w:hAnsi="宋体"/>
        </w:rPr>
        <w:t>3、我方在以往的招标投标活动中，无重大违法、违规的不良记录；我</w:t>
      </w:r>
      <w:r>
        <w:rPr>
          <w:rFonts w:hint="eastAsia" w:ascii="宋体" w:hAnsi="宋体"/>
        </w:rPr>
        <w:t>方人员针对维护项目没有重大违法记录；</w:t>
      </w:r>
    </w:p>
    <w:p>
      <w:pPr>
        <w:ind w:firstLine="840" w:firstLineChars="350"/>
        <w:rPr>
          <w:rFonts w:ascii="宋体" w:hAnsi="宋体"/>
        </w:rPr>
      </w:pPr>
      <w:r>
        <w:rPr>
          <w:rFonts w:ascii="宋体" w:hAnsi="宋体"/>
        </w:rPr>
        <w:t>4、我方未被地市级及其以上行政主管部门做出取消投标资格的处罚且</w:t>
      </w:r>
      <w:r>
        <w:rPr>
          <w:rFonts w:hint="eastAsia" w:ascii="宋体" w:hAnsi="宋体"/>
        </w:rPr>
        <w:t>该处罚在有效期内的；</w:t>
      </w:r>
    </w:p>
    <w:p>
      <w:pPr>
        <w:ind w:firstLine="840" w:firstLineChars="350"/>
        <w:rPr>
          <w:rFonts w:ascii="宋体" w:hAnsi="宋体"/>
        </w:rPr>
      </w:pPr>
      <w:r>
        <w:rPr>
          <w:rFonts w:ascii="宋体" w:hAnsi="宋体"/>
        </w:rPr>
        <w:t>5、我方一旦中标，将严格按照</w:t>
      </w:r>
      <w:r>
        <w:rPr>
          <w:rFonts w:hint="eastAsia" w:ascii="宋体" w:hAnsi="宋体"/>
        </w:rPr>
        <w:t>响应</w:t>
      </w:r>
      <w:r>
        <w:rPr>
          <w:rFonts w:ascii="宋体" w:hAnsi="宋体"/>
        </w:rPr>
        <w:t>文件中所承诺的报价、</w:t>
      </w:r>
      <w:r>
        <w:rPr>
          <w:rFonts w:hint="eastAsia" w:ascii="宋体" w:hAnsi="宋体"/>
        </w:rPr>
        <w:t>服务期、措施、项目负责人等内容组织实施；</w:t>
      </w:r>
    </w:p>
    <w:p>
      <w:pPr>
        <w:ind w:firstLine="840" w:firstLineChars="350"/>
        <w:rPr>
          <w:rFonts w:ascii="宋体" w:hAnsi="宋体"/>
        </w:rPr>
      </w:pPr>
      <w:r>
        <w:rPr>
          <w:rFonts w:ascii="宋体" w:hAnsi="宋体"/>
        </w:rPr>
        <w:t>6、我方一旦中标，将按规定及时与</w:t>
      </w:r>
      <w:r>
        <w:rPr>
          <w:rFonts w:hint="eastAsia" w:ascii="宋体" w:hAnsi="宋体"/>
        </w:rPr>
        <w:t>采购</w:t>
      </w:r>
      <w:r>
        <w:rPr>
          <w:rFonts w:ascii="宋体" w:hAnsi="宋体"/>
        </w:rPr>
        <w:t>单位签订合同。</w:t>
      </w:r>
    </w:p>
    <w:p>
      <w:pPr>
        <w:ind w:firstLine="840" w:firstLineChars="350"/>
        <w:rPr>
          <w:rFonts w:ascii="宋体" w:hAnsi="宋体"/>
        </w:rPr>
      </w:pPr>
    </w:p>
    <w:p>
      <w:pPr>
        <w:ind w:firstLine="840" w:firstLineChars="350"/>
        <w:rPr>
          <w:rFonts w:ascii="宋体" w:hAnsi="宋体"/>
        </w:rPr>
      </w:pPr>
      <w:r>
        <w:rPr>
          <w:rFonts w:hint="eastAsia" w:ascii="宋体" w:hAnsi="宋体"/>
        </w:rPr>
        <w:t>供应商名称：</w:t>
      </w:r>
      <w:r>
        <w:rPr>
          <w:rFonts w:ascii="宋体" w:hAnsi="宋体"/>
        </w:rPr>
        <w:t xml:space="preserve"> （盖公章）</w:t>
      </w:r>
    </w:p>
    <w:p>
      <w:pPr>
        <w:ind w:firstLine="840" w:firstLineChars="350"/>
        <w:rPr>
          <w:rFonts w:ascii="宋体" w:hAnsi="宋体"/>
        </w:rPr>
      </w:pPr>
      <w:r>
        <w:rPr>
          <w:rFonts w:hint="eastAsia" w:ascii="宋体" w:hAnsi="宋体"/>
        </w:rPr>
        <w:t>法定代表人（或授权代理人）：</w:t>
      </w:r>
      <w:r>
        <w:rPr>
          <w:rFonts w:ascii="宋体" w:hAnsi="宋体"/>
        </w:rPr>
        <w:t xml:space="preserve"> （签字或盖章）</w:t>
      </w:r>
    </w:p>
    <w:p>
      <w:pPr>
        <w:ind w:firstLine="859" w:firstLineChars="358"/>
        <w:jc w:val="center"/>
        <w:rPr>
          <w:rFonts w:hint="eastAsia" w:ascii="宋体" w:hAnsi="宋体"/>
          <w:b/>
          <w:sz w:val="32"/>
        </w:rPr>
      </w:pPr>
      <w:r>
        <w:rPr>
          <w:rFonts w:hint="eastAsia" w:ascii="宋体" w:hAnsi="宋体"/>
        </w:rPr>
        <w:t>日期：</w:t>
      </w:r>
      <w:r>
        <w:rPr>
          <w:rFonts w:ascii="宋体" w:hAnsi="宋体"/>
        </w:rPr>
        <w:t xml:space="preserve"> 年 月 日</w:t>
      </w:r>
      <w:r>
        <w:rPr>
          <w:rFonts w:ascii="宋体" w:hAnsi="宋体"/>
          <w:szCs w:val="21"/>
        </w:rPr>
        <w:br w:type="page"/>
      </w:r>
    </w:p>
    <w:p>
      <w:pPr>
        <w:pStyle w:val="3"/>
        <w:jc w:val="center"/>
        <w:rPr>
          <w:rFonts w:hint="eastAsia" w:ascii="宋体" w:hAnsi="宋体" w:eastAsia="宋体"/>
        </w:rPr>
      </w:pPr>
      <w:bookmarkStart w:id="29" w:name="_Toc317442091"/>
      <w:r>
        <w:rPr>
          <w:rFonts w:hint="eastAsia" w:ascii="宋体" w:hAnsi="宋体" w:eastAsia="宋体"/>
        </w:rPr>
        <w:t>格式</w:t>
      </w:r>
      <w:r>
        <w:rPr>
          <w:rFonts w:hint="eastAsia" w:ascii="宋体" w:hAnsi="宋体" w:eastAsia="宋体"/>
          <w:lang w:val="en-US" w:eastAsia="zh-CN"/>
        </w:rPr>
        <w:t>4</w:t>
      </w:r>
      <w:r>
        <w:rPr>
          <w:rFonts w:ascii="宋体" w:hAnsi="宋体" w:eastAsia="宋体"/>
        </w:rPr>
        <w:t xml:space="preserve">  </w:t>
      </w:r>
      <w:bookmarkEnd w:id="29"/>
      <w:r>
        <w:rPr>
          <w:rFonts w:hint="eastAsia" w:ascii="宋体" w:hAnsi="宋体" w:eastAsia="宋体"/>
        </w:rPr>
        <w:t>资格申明信</w:t>
      </w:r>
    </w:p>
    <w:p>
      <w:pPr>
        <w:snapToGrid w:val="0"/>
        <w:spacing w:before="157" w:beforeLines="50" w:line="440" w:lineRule="exact"/>
        <w:rPr>
          <w:rFonts w:hint="eastAsia" w:ascii="宋体" w:hAnsi="宋体" w:cs="宋体"/>
          <w:kern w:val="0"/>
          <w:lang w:val="en-GB"/>
        </w:rPr>
      </w:pPr>
      <w:r>
        <w:rPr>
          <w:rFonts w:hint="eastAsia" w:ascii="宋体" w:hAnsi="宋体" w:cs="宋体"/>
          <w:kern w:val="0"/>
          <w:lang w:val="en-GB"/>
        </w:rPr>
        <w:t>致：</w:t>
      </w:r>
      <w:r>
        <w:rPr>
          <w:rFonts w:hint="eastAsia" w:ascii="宋体" w:hAnsi="宋体" w:cs="宋体"/>
          <w:bCs/>
          <w:lang w:val="zh-CN"/>
        </w:rPr>
        <w:t>（采购单位）</w:t>
      </w:r>
    </w:p>
    <w:p>
      <w:pPr>
        <w:ind w:firstLine="576"/>
        <w:rPr>
          <w:rFonts w:hint="eastAsia" w:ascii="宋体" w:hAnsi="宋体"/>
        </w:rPr>
      </w:pPr>
      <w:r>
        <w:rPr>
          <w:rFonts w:hint="eastAsia" w:ascii="宋体" w:hAnsi="宋体"/>
        </w:rPr>
        <w:t>为响应</w:t>
      </w:r>
      <w:r>
        <w:rPr>
          <w:rFonts w:hint="eastAsia" w:ascii="宋体" w:hAnsi="宋体" w:cs="宋体"/>
        </w:rPr>
        <w:t>贵单位组织的</w:t>
      </w:r>
      <w:r>
        <w:rPr>
          <w:rFonts w:hint="eastAsia" w:ascii="宋体" w:hAnsi="宋体" w:cs="宋体"/>
          <w:u w:val="single"/>
        </w:rPr>
        <w:t xml:space="preserve"> </w:t>
      </w:r>
      <w:r>
        <w:rPr>
          <w:rFonts w:hint="eastAsia" w:ascii="宋体" w:hAnsi="宋体" w:cs="宋体"/>
          <w:u w:val="single"/>
          <w:lang w:val="en-GB"/>
        </w:rPr>
        <w:t>（项目名称及编号 ）</w:t>
      </w:r>
      <w:r>
        <w:rPr>
          <w:rFonts w:hint="eastAsia" w:ascii="宋体" w:hAnsi="宋体"/>
        </w:rPr>
        <w:t>的</w:t>
      </w:r>
      <w:r>
        <w:rPr>
          <w:rFonts w:hint="eastAsia" w:ascii="宋体" w:hAnsi="宋体" w:cs="宋体"/>
        </w:rPr>
        <w:t>招标采购活动</w:t>
      </w:r>
      <w:r>
        <w:rPr>
          <w:rFonts w:hint="eastAsia" w:ascii="宋体" w:hAnsi="宋体"/>
        </w:rPr>
        <w:t>，我公司愿意参与该项目的报价活动。</w:t>
      </w:r>
    </w:p>
    <w:p>
      <w:pPr>
        <w:ind w:firstLine="576"/>
        <w:rPr>
          <w:rFonts w:hint="eastAsia" w:ascii="宋体" w:hAnsi="宋体"/>
        </w:rPr>
      </w:pPr>
      <w:r>
        <w:rPr>
          <w:rFonts w:hint="eastAsia" w:ascii="宋体" w:hAnsi="宋体"/>
        </w:rPr>
        <w:t>我方在此声明，我公司自</w:t>
      </w:r>
      <w:r>
        <w:rPr>
          <w:rFonts w:hint="eastAsia" w:ascii="宋体" w:hAnsi="宋体"/>
          <w:u w:val="single"/>
        </w:rPr>
        <w:t xml:space="preserve">    年   月   日</w:t>
      </w:r>
      <w:r>
        <w:rPr>
          <w:rFonts w:hint="eastAsia" w:ascii="宋体" w:hAnsi="宋体"/>
        </w:rPr>
        <w:t>起至今：</w:t>
      </w:r>
    </w:p>
    <w:p>
      <w:pPr>
        <w:ind w:firstLine="576"/>
        <w:rPr>
          <w:rFonts w:hint="eastAsia" w:ascii="宋体" w:hAnsi="宋体"/>
        </w:rPr>
      </w:pPr>
      <w:r>
        <w:rPr>
          <w:rFonts w:hint="eastAsia" w:ascii="宋体" w:hAnsi="宋体"/>
        </w:rPr>
        <w:t>1、我公司在参加本次政府采购活动前三年内，</w:t>
      </w:r>
      <w:r>
        <w:rPr>
          <w:rFonts w:hint="eastAsia" w:ascii="宋体" w:hAnsi="宋体" w:cs="宋体"/>
          <w:bCs/>
          <w:kern w:val="0"/>
          <w:lang w:val="en-GB"/>
        </w:rPr>
        <w:t>在经营活动中没有重大事故、违法记录</w:t>
      </w:r>
      <w:r>
        <w:rPr>
          <w:rFonts w:hint="eastAsia" w:ascii="宋体" w:hAnsi="宋体"/>
        </w:rPr>
        <w:t>。</w:t>
      </w:r>
    </w:p>
    <w:p>
      <w:pPr>
        <w:ind w:firstLine="576"/>
        <w:rPr>
          <w:rFonts w:hint="eastAsia" w:ascii="宋体" w:hAnsi="宋体"/>
        </w:rPr>
      </w:pPr>
      <w:r>
        <w:rPr>
          <w:rFonts w:hint="eastAsia" w:ascii="宋体" w:hAnsi="宋体"/>
        </w:rPr>
        <w:t>2、投标资格没有被取消、暂停；</w:t>
      </w:r>
    </w:p>
    <w:p>
      <w:pPr>
        <w:ind w:firstLine="576"/>
        <w:rPr>
          <w:rFonts w:hint="eastAsia" w:ascii="宋体" w:hAnsi="宋体"/>
        </w:rPr>
      </w:pPr>
      <w:r>
        <w:rPr>
          <w:rFonts w:hint="eastAsia" w:ascii="宋体" w:hAnsi="宋体"/>
        </w:rPr>
        <w:t>3、没有处于被责令停业、财产被接管、冻结、破产状态；</w:t>
      </w:r>
    </w:p>
    <w:p>
      <w:pPr>
        <w:ind w:firstLine="576"/>
        <w:rPr>
          <w:rFonts w:hint="eastAsia" w:ascii="宋体" w:hAnsi="宋体"/>
        </w:rPr>
      </w:pPr>
      <w:r>
        <w:rPr>
          <w:rFonts w:hint="eastAsia" w:ascii="宋体" w:hAnsi="宋体"/>
        </w:rPr>
        <w:t>4、未在被行政主管部门作出取消投标资格处罚期内。</w:t>
      </w:r>
    </w:p>
    <w:p>
      <w:pPr>
        <w:ind w:firstLine="576"/>
        <w:rPr>
          <w:rFonts w:ascii="宋体" w:hAnsi="宋体"/>
        </w:rPr>
      </w:pPr>
    </w:p>
    <w:p>
      <w:pPr>
        <w:ind w:firstLine="576"/>
        <w:rPr>
          <w:rFonts w:hint="eastAsia" w:ascii="宋体" w:hAnsi="宋体"/>
        </w:rPr>
      </w:pPr>
      <w:r>
        <w:rPr>
          <w:rFonts w:hint="eastAsia" w:ascii="宋体" w:hAnsi="宋体"/>
        </w:rPr>
        <w:t>我方保证上述信息的真实和准确，并愿意承担因我方就此弄虚作假所引起的一切法律后果。</w:t>
      </w:r>
    </w:p>
    <w:p>
      <w:pPr>
        <w:ind w:firstLine="576"/>
        <w:rPr>
          <w:rFonts w:ascii="宋体" w:hAnsi="宋体"/>
        </w:rPr>
      </w:pPr>
    </w:p>
    <w:p>
      <w:pPr>
        <w:ind w:firstLine="576"/>
        <w:rPr>
          <w:rFonts w:ascii="宋体" w:hAnsi="宋体"/>
        </w:rPr>
      </w:pPr>
    </w:p>
    <w:p>
      <w:pPr>
        <w:ind w:firstLine="576"/>
        <w:rPr>
          <w:rFonts w:hint="eastAsia" w:ascii="宋体" w:hAnsi="宋体"/>
        </w:rPr>
      </w:pPr>
      <w:r>
        <w:rPr>
          <w:rFonts w:hint="eastAsia" w:ascii="宋体" w:hAnsi="宋体"/>
        </w:rPr>
        <w:t>特此承诺</w:t>
      </w:r>
    </w:p>
    <w:p>
      <w:pPr>
        <w:spacing w:line="440" w:lineRule="exact"/>
        <w:ind w:firstLine="576"/>
        <w:rPr>
          <w:rFonts w:hint="eastAsia" w:ascii="宋体" w:hAnsi="宋体"/>
        </w:rPr>
      </w:pPr>
    </w:p>
    <w:p>
      <w:pPr>
        <w:spacing w:line="440" w:lineRule="exact"/>
        <w:ind w:firstLine="576"/>
        <w:rPr>
          <w:rFonts w:hint="eastAsia" w:ascii="宋体" w:hAnsi="宋体"/>
        </w:rPr>
      </w:pPr>
    </w:p>
    <w:p>
      <w:pPr>
        <w:spacing w:line="440" w:lineRule="exact"/>
        <w:ind w:firstLine="576"/>
        <w:rPr>
          <w:rFonts w:hint="eastAsia" w:ascii="宋体" w:hAnsi="宋体"/>
        </w:rPr>
      </w:pPr>
    </w:p>
    <w:p>
      <w:pPr>
        <w:ind w:firstLine="480"/>
        <w:jc w:val="center"/>
        <w:rPr>
          <w:rFonts w:ascii="宋体" w:hAnsi="宋体"/>
        </w:rPr>
      </w:pPr>
      <w:r>
        <w:rPr>
          <w:rFonts w:hint="eastAsia" w:ascii="宋体" w:hAnsi="宋体"/>
        </w:rPr>
        <w:t xml:space="preserve">   </w:t>
      </w:r>
      <w:r>
        <w:rPr>
          <w:rFonts w:ascii="宋体" w:hAnsi="宋体"/>
        </w:rPr>
        <w:t>供应商（公章）：</w:t>
      </w:r>
    </w:p>
    <w:p>
      <w:pPr>
        <w:adjustRightInd w:val="0"/>
        <w:snapToGrid w:val="0"/>
        <w:spacing w:line="720" w:lineRule="auto"/>
        <w:ind w:right="240" w:rightChars="100"/>
        <w:jc w:val="center"/>
        <w:rPr>
          <w:rFonts w:hint="eastAsia" w:ascii="宋体" w:hAnsi="宋体"/>
        </w:rPr>
      </w:pPr>
      <w:r>
        <w:rPr>
          <w:rFonts w:hint="eastAsia" w:ascii="宋体" w:hAnsi="宋体"/>
        </w:rPr>
        <w:t xml:space="preserve">                  法定代表人或其</w:t>
      </w:r>
      <w:r>
        <w:rPr>
          <w:rFonts w:ascii="宋体" w:hAnsi="宋体"/>
        </w:rPr>
        <w:t>授权代表</w:t>
      </w:r>
      <w:r>
        <w:rPr>
          <w:rFonts w:hint="eastAsia" w:ascii="宋体" w:hAnsi="宋体"/>
        </w:rPr>
        <w:t>签字：</w:t>
      </w:r>
    </w:p>
    <w:p>
      <w:pPr>
        <w:adjustRightInd w:val="0"/>
        <w:snapToGrid w:val="0"/>
        <w:spacing w:line="720" w:lineRule="auto"/>
        <w:ind w:right="240" w:rightChars="100"/>
        <w:jc w:val="center"/>
        <w:rPr>
          <w:rFonts w:hint="eastAsia" w:ascii="宋体" w:hAnsi="宋体" w:cs="宋体"/>
          <w:lang w:val="en-GB"/>
        </w:rPr>
      </w:pPr>
      <w:r>
        <w:rPr>
          <w:rFonts w:hint="eastAsia" w:ascii="宋体" w:hAnsi="宋体"/>
        </w:rPr>
        <w:t xml:space="preserve">            申明日期：</w:t>
      </w:r>
      <w:r>
        <w:rPr>
          <w:rFonts w:hint="eastAsia" w:ascii="宋体" w:hAnsi="宋体" w:cs="宋体"/>
          <w:u w:val="single"/>
          <w:lang w:val="en-GB"/>
        </w:rPr>
        <w:t xml:space="preserve">    </w:t>
      </w:r>
      <w:r>
        <w:rPr>
          <w:rFonts w:hint="eastAsia" w:ascii="宋体" w:hAnsi="宋体" w:cs="宋体"/>
          <w:u w:val="single"/>
        </w:rPr>
        <w:t xml:space="preserve"> </w:t>
      </w:r>
      <w:r>
        <w:rPr>
          <w:rFonts w:hint="eastAsia" w:ascii="宋体" w:hAnsi="宋体" w:cs="宋体"/>
          <w:u w:val="single"/>
          <w:lang w:val="en-GB"/>
        </w:rPr>
        <w:t xml:space="preserve"> </w:t>
      </w:r>
      <w:r>
        <w:rPr>
          <w:rFonts w:hint="eastAsia" w:ascii="宋体" w:hAnsi="宋体" w:cs="宋体"/>
          <w:lang w:val="en-GB"/>
        </w:rPr>
        <w:t>年</w:t>
      </w:r>
      <w:r>
        <w:rPr>
          <w:rFonts w:hint="eastAsia" w:ascii="宋体" w:hAnsi="宋体" w:cs="宋体"/>
          <w:u w:val="single"/>
          <w:lang w:val="en-GB"/>
        </w:rPr>
        <w:t xml:space="preserve">    </w:t>
      </w:r>
      <w:r>
        <w:rPr>
          <w:rFonts w:hint="eastAsia" w:ascii="宋体" w:hAnsi="宋体" w:cs="宋体"/>
          <w:lang w:val="en-GB"/>
        </w:rPr>
        <w:t>月</w:t>
      </w:r>
      <w:r>
        <w:rPr>
          <w:rFonts w:hint="eastAsia" w:ascii="宋体" w:hAnsi="宋体" w:cs="宋体"/>
          <w:u w:val="single"/>
          <w:lang w:val="en-GB"/>
        </w:rPr>
        <w:t xml:space="preserve">    </w:t>
      </w:r>
      <w:r>
        <w:rPr>
          <w:rFonts w:hint="eastAsia" w:ascii="宋体" w:hAnsi="宋体" w:cs="宋体"/>
          <w:lang w:val="en-GB"/>
        </w:rPr>
        <w:t>日</w:t>
      </w:r>
    </w:p>
    <w:p>
      <w:pPr>
        <w:adjustRightInd w:val="0"/>
        <w:snapToGrid w:val="0"/>
        <w:spacing w:line="720" w:lineRule="auto"/>
        <w:ind w:right="240" w:rightChars="100"/>
        <w:jc w:val="center"/>
        <w:rPr>
          <w:rFonts w:hint="eastAsia" w:ascii="宋体" w:hAnsi="宋体" w:cs="宋体"/>
          <w:bCs/>
          <w:kern w:val="0"/>
          <w:lang w:val="en-GB"/>
        </w:rPr>
      </w:pPr>
    </w:p>
    <w:p>
      <w:pPr>
        <w:spacing w:line="480" w:lineRule="auto"/>
        <w:ind w:firstLine="600"/>
        <w:rPr>
          <w:rFonts w:hint="eastAsia" w:ascii="宋体" w:hAnsi="宋体"/>
        </w:rPr>
      </w:pPr>
      <w:r>
        <w:rPr>
          <w:rFonts w:ascii="宋体" w:hAnsi="宋体" w:eastAsia="宋体"/>
        </w:rPr>
        <w:br w:type="page"/>
      </w:r>
    </w:p>
    <w:p>
      <w:pPr>
        <w:pStyle w:val="3"/>
        <w:rPr>
          <w:rFonts w:hint="eastAsia" w:ascii="宋体" w:hAnsi="宋体" w:eastAsia="宋体"/>
        </w:rPr>
      </w:pPr>
      <w:r>
        <w:rPr>
          <w:rFonts w:hint="eastAsia" w:ascii="宋体" w:hAnsi="宋体" w:eastAsia="宋体"/>
        </w:rPr>
        <w:t>格式</w:t>
      </w:r>
      <w:r>
        <w:rPr>
          <w:rFonts w:hint="eastAsia" w:ascii="宋体" w:hAnsi="宋体" w:eastAsia="宋体"/>
          <w:lang w:val="en-US" w:eastAsia="zh-CN"/>
        </w:rPr>
        <w:t>5</w:t>
      </w:r>
      <w:r>
        <w:rPr>
          <w:rFonts w:hint="eastAsia" w:ascii="宋体" w:hAnsi="宋体" w:eastAsia="宋体"/>
        </w:rPr>
        <w:t xml:space="preserve">  竞争性</w:t>
      </w:r>
      <w:r>
        <w:rPr>
          <w:rFonts w:hint="eastAsia" w:ascii="宋体" w:hAnsi="宋体" w:eastAsia="宋体"/>
          <w:lang w:eastAsia="zh-CN"/>
        </w:rPr>
        <w:t>谈判</w:t>
      </w:r>
      <w:r>
        <w:rPr>
          <w:rFonts w:hint="eastAsia" w:ascii="宋体" w:hAnsi="宋体" w:eastAsia="宋体"/>
        </w:rPr>
        <w:t>文件要求的其他资料</w:t>
      </w:r>
    </w:p>
    <w:p>
      <w:pPr>
        <w:rPr>
          <w:rFonts w:hint="eastAsia" w:ascii="宋体" w:hAnsi="宋体"/>
          <w:b/>
          <w:bCs/>
          <w:sz w:val="28"/>
          <w:szCs w:val="28"/>
        </w:rPr>
      </w:pPr>
    </w:p>
    <w:p>
      <w:pPr>
        <w:autoSpaceDE w:val="0"/>
        <w:autoSpaceDN w:val="0"/>
        <w:spacing w:line="440" w:lineRule="exact"/>
        <w:rPr>
          <w:rFonts w:ascii="宋体" w:hAnsi="宋体"/>
        </w:rPr>
      </w:pPr>
      <w:r>
        <w:rPr>
          <w:rFonts w:hint="eastAsia" w:ascii="宋体" w:hAnsi="宋体"/>
          <w:b/>
          <w:bCs/>
          <w:sz w:val="28"/>
          <w:szCs w:val="28"/>
        </w:rPr>
        <w:br w:type="page"/>
      </w:r>
    </w:p>
    <w:p>
      <w:pPr>
        <w:autoSpaceDN w:val="0"/>
        <w:spacing w:line="560" w:lineRule="atLeast"/>
        <w:ind w:right="480"/>
        <w:jc w:val="center"/>
        <w:rPr>
          <w:rFonts w:hint="eastAsia" w:ascii="宋体" w:hAnsi="宋体"/>
        </w:rPr>
        <w:sectPr>
          <w:footerReference r:id="rId8" w:type="first"/>
          <w:footerReference r:id="rId7" w:type="default"/>
          <w:pgSz w:w="11906" w:h="16838"/>
          <w:pgMar w:top="1440" w:right="1531" w:bottom="1440" w:left="1531" w:header="850" w:footer="992" w:gutter="0"/>
          <w:pgBorders>
            <w:top w:val="none" w:sz="0" w:space="0"/>
            <w:left w:val="none" w:sz="0" w:space="0"/>
            <w:bottom w:val="none" w:sz="0" w:space="0"/>
            <w:right w:val="none" w:sz="0" w:space="0"/>
          </w:pgBorders>
          <w:cols w:space="720" w:num="1"/>
          <w:docGrid w:type="lines" w:linePitch="315" w:charSpace="0"/>
        </w:sectPr>
      </w:pPr>
    </w:p>
    <w:p>
      <w:pPr>
        <w:adjustRightInd w:val="0"/>
        <w:snapToGrid w:val="0"/>
        <w:jc w:val="left"/>
        <w:rPr>
          <w:rFonts w:hint="eastAsia" w:ascii="宋体" w:hAnsi="宋体"/>
          <w:b/>
          <w:bCs/>
          <w:sz w:val="36"/>
          <w:szCs w:val="36"/>
        </w:rPr>
      </w:pPr>
    </w:p>
    <w:p>
      <w:pPr>
        <w:spacing w:line="400" w:lineRule="exact"/>
        <w:jc w:val="center"/>
        <w:rPr>
          <w:rFonts w:hint="eastAsia" w:ascii="宋体" w:hAnsi="宋体"/>
          <w:bCs/>
          <w:sz w:val="32"/>
        </w:rPr>
      </w:pPr>
      <w:r>
        <w:rPr>
          <w:rFonts w:hint="eastAsia" w:ascii="宋体" w:hAnsi="宋体"/>
          <w:b/>
          <w:sz w:val="32"/>
        </w:rPr>
        <w:t>最后</w:t>
      </w:r>
      <w:r>
        <w:rPr>
          <w:rFonts w:hint="eastAsia" w:ascii="宋体" w:hAnsi="宋体"/>
          <w:b/>
          <w:sz w:val="32"/>
          <w:lang w:eastAsia="zh-CN"/>
        </w:rPr>
        <w:t>谈判</w:t>
      </w:r>
      <w:r>
        <w:rPr>
          <w:rFonts w:hint="eastAsia" w:ascii="宋体" w:hAnsi="宋体"/>
          <w:b/>
          <w:sz w:val="32"/>
        </w:rPr>
        <w:t>报价（格式，单独提供）</w:t>
      </w:r>
    </w:p>
    <w:p>
      <w:pPr>
        <w:pStyle w:val="28"/>
        <w:tabs>
          <w:tab w:val="left" w:pos="3315"/>
        </w:tabs>
        <w:spacing w:before="0" w:beforeAutospacing="0" w:after="0" w:afterAutospacing="0" w:line="360" w:lineRule="auto"/>
        <w:ind w:left="-1027" w:leftChars="-428" w:firstLine="137" w:firstLineChars="49"/>
      </w:pPr>
      <w:r>
        <w:rPr>
          <w:rFonts w:hint="eastAsia"/>
          <w:sz w:val="28"/>
          <w:szCs w:val="28"/>
        </w:rPr>
        <w:t xml:space="preserve">                                             </w:t>
      </w:r>
      <w:r>
        <w:rPr>
          <w:rFonts w:hint="eastAsia"/>
          <w:b/>
          <w:bCs/>
        </w:rPr>
        <w:t>日期：</w:t>
      </w:r>
      <w:r>
        <w:rPr>
          <w:b/>
          <w:bCs/>
        </w:rPr>
        <w:t xml:space="preserve">    </w:t>
      </w:r>
      <w:r>
        <w:rPr>
          <w:rFonts w:hint="eastAsia"/>
          <w:b/>
          <w:bCs/>
        </w:rPr>
        <w:t xml:space="preserve">年    月  </w:t>
      </w:r>
      <w:r>
        <w:rPr>
          <w:b/>
          <w:bCs/>
        </w:rPr>
        <w:t xml:space="preserve"> </w:t>
      </w:r>
      <w:r>
        <w:rPr>
          <w:rFonts w:hint="eastAsia"/>
          <w:b/>
          <w:bCs/>
        </w:rPr>
        <w:t xml:space="preserve"> 日</w:t>
      </w:r>
    </w:p>
    <w:p>
      <w:pPr>
        <w:rPr>
          <w:rFonts w:ascii="宋体" w:hAnsi="宋体"/>
        </w:rPr>
      </w:pPr>
    </w:p>
    <w:tbl>
      <w:tblPr>
        <w:tblStyle w:val="3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ind w:left="960" w:hanging="960" w:hangingChars="400"/>
              <w:jc w:val="center"/>
              <w:rPr>
                <w:rFonts w:ascii="宋体" w:hAnsi="宋体" w:cs="宋体"/>
              </w:rPr>
            </w:pPr>
            <w:r>
              <w:rPr>
                <w:rFonts w:hint="eastAsia" w:ascii="宋体" w:hAnsi="宋体" w:cs="宋体"/>
              </w:rPr>
              <w:t>项目名称</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200" w:hanging="1200" w:hangingChars="500"/>
              <w:rPr>
                <w:rFonts w:ascii="宋体" w:hAnsi="宋体" w:cs="宋体"/>
                <w:bCs/>
                <w:kern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rPr>
            </w:pPr>
            <w:r>
              <w:rPr>
                <w:rFonts w:hint="eastAsia" w:ascii="宋体" w:hAnsi="宋体" w:cs="宋体"/>
              </w:rPr>
              <w:t>项目编号</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ind w:left="-286" w:leftChars="-119" w:firstLine="249" w:firstLineChars="104"/>
              <w:jc w:val="center"/>
              <w:rPr>
                <w:rFonts w:ascii="宋体" w:hAnsi="宋体" w:cs="宋体"/>
              </w:rPr>
            </w:pPr>
            <w:r>
              <w:rPr>
                <w:rFonts w:hint="eastAsia" w:ascii="宋体" w:hAnsi="宋体" w:cs="宋体"/>
              </w:rPr>
              <w:t>供应商名称：</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cs="宋体"/>
              </w:rPr>
              <w:t>报价</w:t>
            </w:r>
          </w:p>
          <w:p>
            <w:pPr>
              <w:jc w:val="center"/>
              <w:rPr>
                <w:rFonts w:ascii="宋体" w:hAnsi="宋体" w:cs="宋体"/>
              </w:rPr>
            </w:pPr>
            <w:r>
              <w:rPr>
                <w:rFonts w:hint="eastAsia" w:ascii="宋体" w:hAnsi="宋体" w:cs="宋体"/>
              </w:rPr>
              <w:t>（单位：元）</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rPr>
            </w:pPr>
            <w:r>
              <w:rPr>
                <w:rFonts w:hint="eastAsia" w:ascii="宋体" w:hAnsi="宋体" w:cs="宋体"/>
              </w:rPr>
              <w:t xml:space="preserve"> 大写：</w:t>
            </w:r>
          </w:p>
          <w:p>
            <w:pPr>
              <w:ind w:firstLine="117" w:firstLineChars="49"/>
              <w:jc w:val="left"/>
              <w:rPr>
                <w:rFonts w:ascii="宋体" w:hAnsi="宋体" w:cs="宋体"/>
                <w:bCs/>
              </w:rPr>
            </w:pPr>
            <w:r>
              <w:rPr>
                <w:rFonts w:hint="eastAsia" w:ascii="宋体" w:hAnsi="宋体" w:cs="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rPr>
              <w:t>其他承诺</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rPr>
              <w:t>法定代表人或授权代理人签字</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备注</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r>
    </w:tbl>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rPr>
      </w:pPr>
    </w:p>
    <w:sectPr>
      <w:pgSz w:w="11906" w:h="16838"/>
      <w:pgMar w:top="1440" w:right="1531" w:bottom="1440" w:left="1531" w:header="850" w:footer="992" w:gutter="0"/>
      <w:pgBorders>
        <w:top w:val="none" w:sz="0" w:space="0"/>
        <w:left w:val="none" w:sz="0" w:space="0"/>
        <w:bottom w:val="none" w:sz="0" w:space="0"/>
        <w:right w:val="none" w:sz="0" w:space="0"/>
      </w:pgBorders>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E-BZ+ZEYDuL-4">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41</w:t>
    </w:r>
    <w: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3y2L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9SJXl6DzVW3Xusi8MnN6TSKQ4YTKwHGUz6Ih+CeRT3eBZXDJHwdKlaVlWJKY652UGc4vG6DxA/&#10;C2dIMhoa8PWyqOzwFeJYOpekbtbdKq0xzmptSY+ol9XVZb5xTiG6ttgksRinTVYctsNEYevaIzLr&#10;cQUaanHjKdFfLCqctmU2wmxsZ2Pvg9p1eZ1Sf/A3+4jj5ClThxF2aoxvl3lOe5aW46mfqx7/r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r3y2L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3"/>
      <w:numFmt w:val="decimal"/>
      <w:suff w:val="nothing"/>
      <w:lvlText w:val="%1．"/>
      <w:lvlJc w:val="left"/>
    </w:lvl>
  </w:abstractNum>
  <w:abstractNum w:abstractNumId="1">
    <w:nsid w:val="00000008"/>
    <w:multiLevelType w:val="singleLevel"/>
    <w:tmpl w:val="00000008"/>
    <w:lvl w:ilvl="0" w:tentative="0">
      <w:start w:val="5"/>
      <w:numFmt w:val="chineseCounting"/>
      <w:suff w:val="nothing"/>
      <w:lvlText w:val="%1、"/>
      <w:lvlJc w:val="left"/>
    </w:lvl>
  </w:abstractNum>
  <w:abstractNum w:abstractNumId="2">
    <w:nsid w:val="00000017"/>
    <w:multiLevelType w:val="multilevel"/>
    <w:tmpl w:val="00000017"/>
    <w:lvl w:ilvl="0" w:tentative="0">
      <w:start w:val="1"/>
      <w:numFmt w:val="decimal"/>
      <w:lvlText w:val="%1"/>
      <w:lvlJc w:val="left"/>
      <w:pPr>
        <w:tabs>
          <w:tab w:val="left" w:pos="425"/>
        </w:tabs>
        <w:ind w:left="425" w:hanging="425"/>
      </w:pPr>
      <w:rPr>
        <w:rFonts w:hint="eastAsia"/>
      </w:rPr>
    </w:lvl>
    <w:lvl w:ilvl="1" w:tentative="0">
      <w:start w:val="1"/>
      <w:numFmt w:val="decimal"/>
      <w:pStyle w:val="5"/>
      <w:lvlText w:val="%1.%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1F7D3287"/>
    <w:multiLevelType w:val="multilevel"/>
    <w:tmpl w:val="1F7D3287"/>
    <w:lvl w:ilvl="0" w:tentative="0">
      <w:start w:val="1"/>
      <w:numFmt w:val="decimal"/>
      <w:lvlText w:val="第%1章"/>
      <w:lvlJc w:val="left"/>
      <w:pPr>
        <w:tabs>
          <w:tab w:val="left" w:pos="425"/>
        </w:tabs>
        <w:ind w:left="0" w:firstLine="0"/>
      </w:pPr>
      <w:rPr>
        <w:rFonts w:hint="eastAsia"/>
        <w:b w:val="0"/>
        <w:bCs w:val="0"/>
        <w:i w:val="0"/>
        <w:iCs w:val="0"/>
        <w:caps w:val="0"/>
        <w:smallCaps w:val="0"/>
        <w:strike w:val="0"/>
        <w:dstrike w:val="0"/>
        <w:outline w:val="0"/>
        <w:shadow w:val="0"/>
        <w:emboss w:val="0"/>
        <w:imprint w:val="0"/>
        <w:vanish w:val="0"/>
        <w:spacing w:val="0"/>
        <w:position w:val="0"/>
        <w:sz w:val="44"/>
        <w:u w:val="none"/>
        <w:vertAlign w:val="baseline"/>
      </w:rPr>
    </w:lvl>
    <w:lvl w:ilvl="1" w:tentative="0">
      <w:start w:val="1"/>
      <w:numFmt w:val="decimal"/>
      <w:isLgl/>
      <w:lvlText w:val="%1.%2"/>
      <w:lvlJc w:val="left"/>
      <w:pPr>
        <w:tabs>
          <w:tab w:val="left" w:pos="425"/>
        </w:tabs>
        <w:ind w:left="0" w:firstLine="0"/>
      </w:pPr>
      <w:rPr>
        <w:rFonts w:hint="eastAsia"/>
        <w:b w:val="0"/>
        <w:i w:val="0"/>
        <w:color w:val="000000"/>
      </w:rPr>
    </w:lvl>
    <w:lvl w:ilvl="2" w:tentative="0">
      <w:start w:val="1"/>
      <w:numFmt w:val="decimal"/>
      <w:pStyle w:val="4"/>
      <w:isLgl/>
      <w:lvlText w:val="%1.%2.%3"/>
      <w:lvlJc w:val="left"/>
      <w:pPr>
        <w:tabs>
          <w:tab w:val="left" w:pos="425"/>
        </w:tabs>
        <w:ind w:left="0" w:firstLine="0"/>
      </w:pPr>
      <w:rPr>
        <w:rFonts w:hint="eastAsia"/>
      </w:rPr>
    </w:lvl>
    <w:lvl w:ilvl="3" w:tentative="0">
      <w:start w:val="1"/>
      <w:numFmt w:val="decimal"/>
      <w:isLgl/>
      <w:lvlText w:val="%1.%2.%3.%4"/>
      <w:lvlJc w:val="left"/>
      <w:pPr>
        <w:tabs>
          <w:tab w:val="left" w:pos="425"/>
        </w:tabs>
        <w:ind w:left="0" w:firstLine="0"/>
      </w:pPr>
      <w:rPr>
        <w:rFonts w:hint="eastAsia"/>
      </w:rPr>
    </w:lvl>
    <w:lvl w:ilvl="4" w:tentative="0">
      <w:start w:val="1"/>
      <w:numFmt w:val="decimal"/>
      <w:isLgl/>
      <w:lvlText w:val="%1.%2.%3.%4.%5"/>
      <w:lvlJc w:val="left"/>
      <w:pPr>
        <w:tabs>
          <w:tab w:val="left" w:pos="425"/>
        </w:tabs>
        <w:ind w:left="0" w:firstLine="0"/>
      </w:pPr>
      <w:rPr>
        <w:rFonts w:hint="eastAsia"/>
        <w:b/>
      </w:rPr>
    </w:lvl>
    <w:lvl w:ilvl="5" w:tentative="0">
      <w:start w:val="1"/>
      <w:numFmt w:val="decimal"/>
      <w:isLgl/>
      <w:lvlText w:val="%1.%2.%3.%4.%5.%6"/>
      <w:lvlJc w:val="left"/>
      <w:pPr>
        <w:tabs>
          <w:tab w:val="left" w:pos="425"/>
        </w:tabs>
        <w:ind w:left="0" w:firstLine="0"/>
      </w:pPr>
      <w:rPr>
        <w:rFonts w:hint="eastAsia"/>
      </w:rPr>
    </w:lvl>
    <w:lvl w:ilvl="6" w:tentative="0">
      <w:start w:val="1"/>
      <w:numFmt w:val="decimal"/>
      <w:isLgl/>
      <w:lvlText w:val="%1.%2.%3.%4.%5.%6.%7"/>
      <w:lvlJc w:val="left"/>
      <w:pPr>
        <w:tabs>
          <w:tab w:val="left" w:pos="425"/>
        </w:tabs>
        <w:ind w:left="0" w:firstLine="0"/>
      </w:pPr>
      <w:rPr>
        <w:rFonts w:hint="eastAsia"/>
      </w:rPr>
    </w:lvl>
    <w:lvl w:ilvl="7" w:tentative="0">
      <w:start w:val="1"/>
      <w:numFmt w:val="decimal"/>
      <w:isLgl/>
      <w:lvlText w:val="%1.%2.%3.%4.%5.%6.%7.%8"/>
      <w:lvlJc w:val="left"/>
      <w:pPr>
        <w:tabs>
          <w:tab w:val="left" w:pos="425"/>
        </w:tabs>
        <w:ind w:left="0" w:firstLine="0"/>
      </w:pPr>
      <w:rPr>
        <w:rFonts w:hint="eastAsia"/>
      </w:rPr>
    </w:lvl>
    <w:lvl w:ilvl="8" w:tentative="0">
      <w:start w:val="1"/>
      <w:numFmt w:val="decimal"/>
      <w:isLgl/>
      <w:lvlText w:val="%1.%2.%3.%4.%5.%6.%7.%8.%9"/>
      <w:lvlJc w:val="left"/>
      <w:pPr>
        <w:tabs>
          <w:tab w:val="left" w:pos="425"/>
        </w:tabs>
        <w:ind w:left="0" w:firstLine="0"/>
      </w:pPr>
      <w:rPr>
        <w:rFonts w:hint="eastAsia"/>
      </w:rPr>
    </w:lvl>
  </w:abstractNum>
  <w:abstractNum w:abstractNumId="4">
    <w:nsid w:val="552A6ED2"/>
    <w:multiLevelType w:val="singleLevel"/>
    <w:tmpl w:val="552A6ED2"/>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MjM5MDAyZjJjZWZkMGFiMGNlMzk1ZTFmNGU5NTUifQ=="/>
  </w:docVars>
  <w:rsids>
    <w:rsidRoot w:val="00172A27"/>
    <w:rsid w:val="00000652"/>
    <w:rsid w:val="00001F13"/>
    <w:rsid w:val="000026E5"/>
    <w:rsid w:val="0000328F"/>
    <w:rsid w:val="000118FB"/>
    <w:rsid w:val="00014E9C"/>
    <w:rsid w:val="0001631F"/>
    <w:rsid w:val="00016E13"/>
    <w:rsid w:val="00020019"/>
    <w:rsid w:val="00021C53"/>
    <w:rsid w:val="0002397E"/>
    <w:rsid w:val="00025044"/>
    <w:rsid w:val="000272FF"/>
    <w:rsid w:val="00034C02"/>
    <w:rsid w:val="0003580D"/>
    <w:rsid w:val="0004253A"/>
    <w:rsid w:val="000426B3"/>
    <w:rsid w:val="00043673"/>
    <w:rsid w:val="00050A0E"/>
    <w:rsid w:val="00050FEB"/>
    <w:rsid w:val="000518C5"/>
    <w:rsid w:val="00052419"/>
    <w:rsid w:val="00054B21"/>
    <w:rsid w:val="00054F0F"/>
    <w:rsid w:val="00055B37"/>
    <w:rsid w:val="00063A0F"/>
    <w:rsid w:val="00065549"/>
    <w:rsid w:val="00071FD9"/>
    <w:rsid w:val="00073A15"/>
    <w:rsid w:val="00073B1F"/>
    <w:rsid w:val="00081B3A"/>
    <w:rsid w:val="0008380C"/>
    <w:rsid w:val="0008486E"/>
    <w:rsid w:val="000939EC"/>
    <w:rsid w:val="000A17E4"/>
    <w:rsid w:val="000A4CDE"/>
    <w:rsid w:val="000A5B7E"/>
    <w:rsid w:val="000A769B"/>
    <w:rsid w:val="000A7A4D"/>
    <w:rsid w:val="000B4DF7"/>
    <w:rsid w:val="000B58FE"/>
    <w:rsid w:val="000B75BC"/>
    <w:rsid w:val="000B7711"/>
    <w:rsid w:val="000C37A4"/>
    <w:rsid w:val="000C3AB2"/>
    <w:rsid w:val="000C5F6A"/>
    <w:rsid w:val="000C7590"/>
    <w:rsid w:val="000C76B3"/>
    <w:rsid w:val="000D5622"/>
    <w:rsid w:val="000D5772"/>
    <w:rsid w:val="000D7A51"/>
    <w:rsid w:val="000E608C"/>
    <w:rsid w:val="000E7FB7"/>
    <w:rsid w:val="000F1D79"/>
    <w:rsid w:val="000F3DE3"/>
    <w:rsid w:val="00100DF8"/>
    <w:rsid w:val="00102778"/>
    <w:rsid w:val="00103BE3"/>
    <w:rsid w:val="00106184"/>
    <w:rsid w:val="00110146"/>
    <w:rsid w:val="0011174C"/>
    <w:rsid w:val="001142B9"/>
    <w:rsid w:val="00115820"/>
    <w:rsid w:val="00116DC5"/>
    <w:rsid w:val="0011740C"/>
    <w:rsid w:val="00122681"/>
    <w:rsid w:val="00122D4A"/>
    <w:rsid w:val="00125816"/>
    <w:rsid w:val="001278EE"/>
    <w:rsid w:val="00130C91"/>
    <w:rsid w:val="0013101E"/>
    <w:rsid w:val="00134421"/>
    <w:rsid w:val="00134BD9"/>
    <w:rsid w:val="0014067A"/>
    <w:rsid w:val="001429CD"/>
    <w:rsid w:val="00143CF7"/>
    <w:rsid w:val="00145111"/>
    <w:rsid w:val="00152F9D"/>
    <w:rsid w:val="00160553"/>
    <w:rsid w:val="00163FB2"/>
    <w:rsid w:val="001647E1"/>
    <w:rsid w:val="00170669"/>
    <w:rsid w:val="001709F9"/>
    <w:rsid w:val="001711EA"/>
    <w:rsid w:val="00174127"/>
    <w:rsid w:val="00174CC6"/>
    <w:rsid w:val="00175AD8"/>
    <w:rsid w:val="001802F7"/>
    <w:rsid w:val="00182483"/>
    <w:rsid w:val="00184946"/>
    <w:rsid w:val="00185AC5"/>
    <w:rsid w:val="00191CD7"/>
    <w:rsid w:val="001929BE"/>
    <w:rsid w:val="00192BED"/>
    <w:rsid w:val="00195AEF"/>
    <w:rsid w:val="001974CE"/>
    <w:rsid w:val="00197879"/>
    <w:rsid w:val="001A142E"/>
    <w:rsid w:val="001A27F6"/>
    <w:rsid w:val="001A43C8"/>
    <w:rsid w:val="001A53B0"/>
    <w:rsid w:val="001A6E7A"/>
    <w:rsid w:val="001B22C2"/>
    <w:rsid w:val="001B31AB"/>
    <w:rsid w:val="001B7546"/>
    <w:rsid w:val="001C17C8"/>
    <w:rsid w:val="001D11C2"/>
    <w:rsid w:val="001D1951"/>
    <w:rsid w:val="001D4B10"/>
    <w:rsid w:val="001E0279"/>
    <w:rsid w:val="001E032F"/>
    <w:rsid w:val="001E4731"/>
    <w:rsid w:val="001E509B"/>
    <w:rsid w:val="001E55BC"/>
    <w:rsid w:val="001F0740"/>
    <w:rsid w:val="001F0767"/>
    <w:rsid w:val="001F1152"/>
    <w:rsid w:val="00202DCC"/>
    <w:rsid w:val="00211084"/>
    <w:rsid w:val="0021154E"/>
    <w:rsid w:val="00215D99"/>
    <w:rsid w:val="002173F5"/>
    <w:rsid w:val="00217B4B"/>
    <w:rsid w:val="00223982"/>
    <w:rsid w:val="00224EC8"/>
    <w:rsid w:val="0022727A"/>
    <w:rsid w:val="00230A98"/>
    <w:rsid w:val="00233373"/>
    <w:rsid w:val="002360C7"/>
    <w:rsid w:val="00236550"/>
    <w:rsid w:val="00243CED"/>
    <w:rsid w:val="00244A02"/>
    <w:rsid w:val="002575D5"/>
    <w:rsid w:val="00257F14"/>
    <w:rsid w:val="00266B8C"/>
    <w:rsid w:val="00271FF2"/>
    <w:rsid w:val="00272070"/>
    <w:rsid w:val="00275925"/>
    <w:rsid w:val="0028264C"/>
    <w:rsid w:val="00282A94"/>
    <w:rsid w:val="0028529F"/>
    <w:rsid w:val="002862B6"/>
    <w:rsid w:val="0028784F"/>
    <w:rsid w:val="00292C2D"/>
    <w:rsid w:val="00293402"/>
    <w:rsid w:val="00293669"/>
    <w:rsid w:val="002A20A8"/>
    <w:rsid w:val="002A32D7"/>
    <w:rsid w:val="002A3F5D"/>
    <w:rsid w:val="002A54BF"/>
    <w:rsid w:val="002A65EE"/>
    <w:rsid w:val="002B0B92"/>
    <w:rsid w:val="002B367F"/>
    <w:rsid w:val="002B583C"/>
    <w:rsid w:val="002C4AA8"/>
    <w:rsid w:val="002C5644"/>
    <w:rsid w:val="002C67E4"/>
    <w:rsid w:val="002D3261"/>
    <w:rsid w:val="002D67AE"/>
    <w:rsid w:val="002D6D5B"/>
    <w:rsid w:val="002D6E1D"/>
    <w:rsid w:val="002D74BE"/>
    <w:rsid w:val="002D7E7F"/>
    <w:rsid w:val="002E64B1"/>
    <w:rsid w:val="002F3299"/>
    <w:rsid w:val="002F54EF"/>
    <w:rsid w:val="002F6249"/>
    <w:rsid w:val="002F6E67"/>
    <w:rsid w:val="00301867"/>
    <w:rsid w:val="00301D94"/>
    <w:rsid w:val="00302BBB"/>
    <w:rsid w:val="003033C7"/>
    <w:rsid w:val="00305852"/>
    <w:rsid w:val="00311971"/>
    <w:rsid w:val="00317661"/>
    <w:rsid w:val="003179B3"/>
    <w:rsid w:val="00317CFF"/>
    <w:rsid w:val="0032392F"/>
    <w:rsid w:val="00330602"/>
    <w:rsid w:val="00331A52"/>
    <w:rsid w:val="00331CA3"/>
    <w:rsid w:val="0033298A"/>
    <w:rsid w:val="003330B2"/>
    <w:rsid w:val="003418A6"/>
    <w:rsid w:val="00343824"/>
    <w:rsid w:val="003466B8"/>
    <w:rsid w:val="003477E6"/>
    <w:rsid w:val="003608F0"/>
    <w:rsid w:val="00362969"/>
    <w:rsid w:val="00362C47"/>
    <w:rsid w:val="00362F32"/>
    <w:rsid w:val="00365AF5"/>
    <w:rsid w:val="00370728"/>
    <w:rsid w:val="00370E88"/>
    <w:rsid w:val="00371FBA"/>
    <w:rsid w:val="00372F87"/>
    <w:rsid w:val="00377B29"/>
    <w:rsid w:val="00377D89"/>
    <w:rsid w:val="00380D2E"/>
    <w:rsid w:val="00381C3D"/>
    <w:rsid w:val="00383A1D"/>
    <w:rsid w:val="00385FD6"/>
    <w:rsid w:val="00386CA5"/>
    <w:rsid w:val="00387191"/>
    <w:rsid w:val="00390A19"/>
    <w:rsid w:val="00391547"/>
    <w:rsid w:val="003933FA"/>
    <w:rsid w:val="003956E2"/>
    <w:rsid w:val="0039589C"/>
    <w:rsid w:val="0039608E"/>
    <w:rsid w:val="003B1C1B"/>
    <w:rsid w:val="003B2AAE"/>
    <w:rsid w:val="003B7201"/>
    <w:rsid w:val="003C0432"/>
    <w:rsid w:val="003C1E78"/>
    <w:rsid w:val="003C67AA"/>
    <w:rsid w:val="003D286E"/>
    <w:rsid w:val="003D2B6F"/>
    <w:rsid w:val="003D35F4"/>
    <w:rsid w:val="003D6798"/>
    <w:rsid w:val="003E1C9B"/>
    <w:rsid w:val="003E3CFF"/>
    <w:rsid w:val="003E6986"/>
    <w:rsid w:val="003F2EDF"/>
    <w:rsid w:val="003F5682"/>
    <w:rsid w:val="003F6D8A"/>
    <w:rsid w:val="00400099"/>
    <w:rsid w:val="00400CC2"/>
    <w:rsid w:val="004020B5"/>
    <w:rsid w:val="00403FCF"/>
    <w:rsid w:val="004040DC"/>
    <w:rsid w:val="004111E3"/>
    <w:rsid w:val="004113B5"/>
    <w:rsid w:val="004128F6"/>
    <w:rsid w:val="00412955"/>
    <w:rsid w:val="004135F1"/>
    <w:rsid w:val="0041367E"/>
    <w:rsid w:val="00415BD9"/>
    <w:rsid w:val="00426873"/>
    <w:rsid w:val="004273A6"/>
    <w:rsid w:val="00430AD6"/>
    <w:rsid w:val="00433383"/>
    <w:rsid w:val="00435A5B"/>
    <w:rsid w:val="00437234"/>
    <w:rsid w:val="004377F4"/>
    <w:rsid w:val="004414FD"/>
    <w:rsid w:val="0044385A"/>
    <w:rsid w:val="004450D8"/>
    <w:rsid w:val="00446CCF"/>
    <w:rsid w:val="00451AE2"/>
    <w:rsid w:val="004568CA"/>
    <w:rsid w:val="00456E1C"/>
    <w:rsid w:val="004601EB"/>
    <w:rsid w:val="004622D9"/>
    <w:rsid w:val="00462BF6"/>
    <w:rsid w:val="004644BE"/>
    <w:rsid w:val="004647A0"/>
    <w:rsid w:val="00466415"/>
    <w:rsid w:val="00467575"/>
    <w:rsid w:val="00471F2F"/>
    <w:rsid w:val="0047403B"/>
    <w:rsid w:val="0047447E"/>
    <w:rsid w:val="004748F6"/>
    <w:rsid w:val="004767A8"/>
    <w:rsid w:val="0048205B"/>
    <w:rsid w:val="00483998"/>
    <w:rsid w:val="0048485D"/>
    <w:rsid w:val="00491A4D"/>
    <w:rsid w:val="00496D3D"/>
    <w:rsid w:val="0049700D"/>
    <w:rsid w:val="004A0B67"/>
    <w:rsid w:val="004A237D"/>
    <w:rsid w:val="004A260B"/>
    <w:rsid w:val="004A2C25"/>
    <w:rsid w:val="004A3C9C"/>
    <w:rsid w:val="004B7217"/>
    <w:rsid w:val="004C077E"/>
    <w:rsid w:val="004C3980"/>
    <w:rsid w:val="004C4809"/>
    <w:rsid w:val="004C4A23"/>
    <w:rsid w:val="004D2CD8"/>
    <w:rsid w:val="004D57FA"/>
    <w:rsid w:val="004D5ADC"/>
    <w:rsid w:val="004E1EA0"/>
    <w:rsid w:val="004E2225"/>
    <w:rsid w:val="004E37D6"/>
    <w:rsid w:val="004E5337"/>
    <w:rsid w:val="004E6339"/>
    <w:rsid w:val="004E7812"/>
    <w:rsid w:val="004F1560"/>
    <w:rsid w:val="004F203D"/>
    <w:rsid w:val="004F245E"/>
    <w:rsid w:val="004F26F0"/>
    <w:rsid w:val="004F60CF"/>
    <w:rsid w:val="004F738C"/>
    <w:rsid w:val="00500BAF"/>
    <w:rsid w:val="00500D98"/>
    <w:rsid w:val="005037CA"/>
    <w:rsid w:val="00503FE4"/>
    <w:rsid w:val="005116A3"/>
    <w:rsid w:val="0051367C"/>
    <w:rsid w:val="00513E73"/>
    <w:rsid w:val="00514280"/>
    <w:rsid w:val="00514F1C"/>
    <w:rsid w:val="00520D61"/>
    <w:rsid w:val="00524903"/>
    <w:rsid w:val="00526AD4"/>
    <w:rsid w:val="00531991"/>
    <w:rsid w:val="005331DC"/>
    <w:rsid w:val="0053352D"/>
    <w:rsid w:val="00546CEF"/>
    <w:rsid w:val="00546FFD"/>
    <w:rsid w:val="00552AA9"/>
    <w:rsid w:val="00553A7A"/>
    <w:rsid w:val="005574A5"/>
    <w:rsid w:val="00557B5D"/>
    <w:rsid w:val="005614CB"/>
    <w:rsid w:val="00563B2C"/>
    <w:rsid w:val="00563FEE"/>
    <w:rsid w:val="005648CE"/>
    <w:rsid w:val="005651FE"/>
    <w:rsid w:val="005714D0"/>
    <w:rsid w:val="00572052"/>
    <w:rsid w:val="00572390"/>
    <w:rsid w:val="00572D19"/>
    <w:rsid w:val="00574287"/>
    <w:rsid w:val="00575232"/>
    <w:rsid w:val="00582787"/>
    <w:rsid w:val="005828D8"/>
    <w:rsid w:val="00583F8F"/>
    <w:rsid w:val="0058574D"/>
    <w:rsid w:val="00585BE9"/>
    <w:rsid w:val="00587D77"/>
    <w:rsid w:val="0059373F"/>
    <w:rsid w:val="005940BE"/>
    <w:rsid w:val="00597DCC"/>
    <w:rsid w:val="005A1257"/>
    <w:rsid w:val="005A2166"/>
    <w:rsid w:val="005A25E7"/>
    <w:rsid w:val="005A2E83"/>
    <w:rsid w:val="005A713A"/>
    <w:rsid w:val="005A7919"/>
    <w:rsid w:val="005B0FFB"/>
    <w:rsid w:val="005B2106"/>
    <w:rsid w:val="005B2A54"/>
    <w:rsid w:val="005B5870"/>
    <w:rsid w:val="005B5987"/>
    <w:rsid w:val="005B604A"/>
    <w:rsid w:val="005B76A6"/>
    <w:rsid w:val="005C1954"/>
    <w:rsid w:val="005C3A0A"/>
    <w:rsid w:val="005C42E9"/>
    <w:rsid w:val="005C51FA"/>
    <w:rsid w:val="005C56B9"/>
    <w:rsid w:val="005C6827"/>
    <w:rsid w:val="005C6C25"/>
    <w:rsid w:val="005D3548"/>
    <w:rsid w:val="005D4F40"/>
    <w:rsid w:val="005D7417"/>
    <w:rsid w:val="005E3195"/>
    <w:rsid w:val="005E669F"/>
    <w:rsid w:val="005E6F16"/>
    <w:rsid w:val="005F1D10"/>
    <w:rsid w:val="005F3671"/>
    <w:rsid w:val="005F53BD"/>
    <w:rsid w:val="005F5568"/>
    <w:rsid w:val="00602899"/>
    <w:rsid w:val="00605E8E"/>
    <w:rsid w:val="006107C0"/>
    <w:rsid w:val="00611152"/>
    <w:rsid w:val="006113CB"/>
    <w:rsid w:val="006131EA"/>
    <w:rsid w:val="00613AD3"/>
    <w:rsid w:val="0061666A"/>
    <w:rsid w:val="00616F14"/>
    <w:rsid w:val="006231CB"/>
    <w:rsid w:val="0062492E"/>
    <w:rsid w:val="00624D4B"/>
    <w:rsid w:val="00624D5D"/>
    <w:rsid w:val="00625934"/>
    <w:rsid w:val="006264C7"/>
    <w:rsid w:val="00627A3D"/>
    <w:rsid w:val="00627E13"/>
    <w:rsid w:val="00630C78"/>
    <w:rsid w:val="006323D6"/>
    <w:rsid w:val="006379E6"/>
    <w:rsid w:val="00647FE9"/>
    <w:rsid w:val="0065057B"/>
    <w:rsid w:val="00650A97"/>
    <w:rsid w:val="0065310F"/>
    <w:rsid w:val="006613DF"/>
    <w:rsid w:val="00663700"/>
    <w:rsid w:val="00663AE8"/>
    <w:rsid w:val="00663D72"/>
    <w:rsid w:val="0066569E"/>
    <w:rsid w:val="006657CD"/>
    <w:rsid w:val="0066758F"/>
    <w:rsid w:val="00671749"/>
    <w:rsid w:val="006719E9"/>
    <w:rsid w:val="00672205"/>
    <w:rsid w:val="00675840"/>
    <w:rsid w:val="00681086"/>
    <w:rsid w:val="00681B08"/>
    <w:rsid w:val="00683502"/>
    <w:rsid w:val="00683663"/>
    <w:rsid w:val="0068367C"/>
    <w:rsid w:val="00683970"/>
    <w:rsid w:val="00692B25"/>
    <w:rsid w:val="006939A3"/>
    <w:rsid w:val="006A03EC"/>
    <w:rsid w:val="006A3DCA"/>
    <w:rsid w:val="006A67FB"/>
    <w:rsid w:val="006B2F7E"/>
    <w:rsid w:val="006B3190"/>
    <w:rsid w:val="006B36F2"/>
    <w:rsid w:val="006C35D2"/>
    <w:rsid w:val="006D00F6"/>
    <w:rsid w:val="006D3C94"/>
    <w:rsid w:val="006D5C2C"/>
    <w:rsid w:val="006D6896"/>
    <w:rsid w:val="006E3D64"/>
    <w:rsid w:val="006E4A20"/>
    <w:rsid w:val="006E5CAE"/>
    <w:rsid w:val="006F1887"/>
    <w:rsid w:val="006F19BB"/>
    <w:rsid w:val="006F2CD3"/>
    <w:rsid w:val="006F3B8E"/>
    <w:rsid w:val="006F7953"/>
    <w:rsid w:val="00700448"/>
    <w:rsid w:val="007015C5"/>
    <w:rsid w:val="00701A4E"/>
    <w:rsid w:val="0070733C"/>
    <w:rsid w:val="007141C1"/>
    <w:rsid w:val="00716F08"/>
    <w:rsid w:val="00717018"/>
    <w:rsid w:val="0072064E"/>
    <w:rsid w:val="007224E0"/>
    <w:rsid w:val="00724FEF"/>
    <w:rsid w:val="00725B9A"/>
    <w:rsid w:val="00725DD3"/>
    <w:rsid w:val="00725EBE"/>
    <w:rsid w:val="00731DB4"/>
    <w:rsid w:val="0073203B"/>
    <w:rsid w:val="0073401C"/>
    <w:rsid w:val="007351DD"/>
    <w:rsid w:val="00735517"/>
    <w:rsid w:val="007360B0"/>
    <w:rsid w:val="007442C7"/>
    <w:rsid w:val="00747B50"/>
    <w:rsid w:val="007509EB"/>
    <w:rsid w:val="0075316A"/>
    <w:rsid w:val="00753C92"/>
    <w:rsid w:val="00761461"/>
    <w:rsid w:val="00763C62"/>
    <w:rsid w:val="00766950"/>
    <w:rsid w:val="0076708F"/>
    <w:rsid w:val="00767F12"/>
    <w:rsid w:val="0077088B"/>
    <w:rsid w:val="00772A78"/>
    <w:rsid w:val="007745FE"/>
    <w:rsid w:val="007749EF"/>
    <w:rsid w:val="00776F32"/>
    <w:rsid w:val="00780337"/>
    <w:rsid w:val="00783539"/>
    <w:rsid w:val="00790209"/>
    <w:rsid w:val="007906BC"/>
    <w:rsid w:val="007918DA"/>
    <w:rsid w:val="00792D2E"/>
    <w:rsid w:val="00793494"/>
    <w:rsid w:val="00795D7D"/>
    <w:rsid w:val="007971ED"/>
    <w:rsid w:val="007A0C9E"/>
    <w:rsid w:val="007A1E68"/>
    <w:rsid w:val="007A3874"/>
    <w:rsid w:val="007A6E3C"/>
    <w:rsid w:val="007A775A"/>
    <w:rsid w:val="007A7B55"/>
    <w:rsid w:val="007B0287"/>
    <w:rsid w:val="007B250F"/>
    <w:rsid w:val="007B670E"/>
    <w:rsid w:val="007C1B94"/>
    <w:rsid w:val="007C57DF"/>
    <w:rsid w:val="007C67DD"/>
    <w:rsid w:val="007C6D12"/>
    <w:rsid w:val="007D028B"/>
    <w:rsid w:val="007D05AA"/>
    <w:rsid w:val="007D159E"/>
    <w:rsid w:val="007D42A0"/>
    <w:rsid w:val="007D4CBD"/>
    <w:rsid w:val="007E058F"/>
    <w:rsid w:val="007E06F4"/>
    <w:rsid w:val="007E1208"/>
    <w:rsid w:val="007E2516"/>
    <w:rsid w:val="007E59AD"/>
    <w:rsid w:val="007E63F5"/>
    <w:rsid w:val="007F034D"/>
    <w:rsid w:val="007F55B5"/>
    <w:rsid w:val="00804A04"/>
    <w:rsid w:val="0081027F"/>
    <w:rsid w:val="008125E9"/>
    <w:rsid w:val="00814EE3"/>
    <w:rsid w:val="00816645"/>
    <w:rsid w:val="00821A6F"/>
    <w:rsid w:val="00822AEC"/>
    <w:rsid w:val="00824994"/>
    <w:rsid w:val="00824F79"/>
    <w:rsid w:val="00831B35"/>
    <w:rsid w:val="00833400"/>
    <w:rsid w:val="008413B4"/>
    <w:rsid w:val="00843E88"/>
    <w:rsid w:val="00844833"/>
    <w:rsid w:val="008454A3"/>
    <w:rsid w:val="0084566B"/>
    <w:rsid w:val="00850A14"/>
    <w:rsid w:val="00853843"/>
    <w:rsid w:val="0085515F"/>
    <w:rsid w:val="008572AF"/>
    <w:rsid w:val="00860E26"/>
    <w:rsid w:val="00862577"/>
    <w:rsid w:val="008650C6"/>
    <w:rsid w:val="00870F94"/>
    <w:rsid w:val="008745BD"/>
    <w:rsid w:val="00880D0B"/>
    <w:rsid w:val="00884E82"/>
    <w:rsid w:val="008871F6"/>
    <w:rsid w:val="0089067F"/>
    <w:rsid w:val="00890A60"/>
    <w:rsid w:val="00890FF0"/>
    <w:rsid w:val="008928B3"/>
    <w:rsid w:val="00893B88"/>
    <w:rsid w:val="008955E5"/>
    <w:rsid w:val="008963F6"/>
    <w:rsid w:val="008A0263"/>
    <w:rsid w:val="008A385C"/>
    <w:rsid w:val="008A6DA0"/>
    <w:rsid w:val="008B4FEA"/>
    <w:rsid w:val="008B502C"/>
    <w:rsid w:val="008B5C7E"/>
    <w:rsid w:val="008C0AAC"/>
    <w:rsid w:val="008C0E7C"/>
    <w:rsid w:val="008C13CA"/>
    <w:rsid w:val="008C36DB"/>
    <w:rsid w:val="008C6558"/>
    <w:rsid w:val="008C7780"/>
    <w:rsid w:val="008D000B"/>
    <w:rsid w:val="008D12FB"/>
    <w:rsid w:val="008D1CE5"/>
    <w:rsid w:val="008D6254"/>
    <w:rsid w:val="008E0651"/>
    <w:rsid w:val="008E2C12"/>
    <w:rsid w:val="008F3AD8"/>
    <w:rsid w:val="009015AB"/>
    <w:rsid w:val="009022A5"/>
    <w:rsid w:val="00904795"/>
    <w:rsid w:val="009063DD"/>
    <w:rsid w:val="00910EC4"/>
    <w:rsid w:val="00911BAF"/>
    <w:rsid w:val="009155BC"/>
    <w:rsid w:val="009162C9"/>
    <w:rsid w:val="00921648"/>
    <w:rsid w:val="00922E66"/>
    <w:rsid w:val="009311B2"/>
    <w:rsid w:val="00932075"/>
    <w:rsid w:val="00940462"/>
    <w:rsid w:val="00941A40"/>
    <w:rsid w:val="00942EF8"/>
    <w:rsid w:val="00943ECE"/>
    <w:rsid w:val="00946214"/>
    <w:rsid w:val="00946629"/>
    <w:rsid w:val="009474C2"/>
    <w:rsid w:val="00953DB0"/>
    <w:rsid w:val="00955800"/>
    <w:rsid w:val="009623FF"/>
    <w:rsid w:val="009627DB"/>
    <w:rsid w:val="00963501"/>
    <w:rsid w:val="00966270"/>
    <w:rsid w:val="009663FC"/>
    <w:rsid w:val="00970FB8"/>
    <w:rsid w:val="00971003"/>
    <w:rsid w:val="009776DE"/>
    <w:rsid w:val="009806EF"/>
    <w:rsid w:val="00980D8E"/>
    <w:rsid w:val="009838B5"/>
    <w:rsid w:val="00983EFC"/>
    <w:rsid w:val="00992B12"/>
    <w:rsid w:val="00996A3C"/>
    <w:rsid w:val="00997735"/>
    <w:rsid w:val="009977E4"/>
    <w:rsid w:val="009A0E8C"/>
    <w:rsid w:val="009A15BC"/>
    <w:rsid w:val="009A1946"/>
    <w:rsid w:val="009A48F6"/>
    <w:rsid w:val="009A5030"/>
    <w:rsid w:val="009A7A38"/>
    <w:rsid w:val="009A7C1A"/>
    <w:rsid w:val="009A7DC2"/>
    <w:rsid w:val="009B2C15"/>
    <w:rsid w:val="009B3DC5"/>
    <w:rsid w:val="009B4448"/>
    <w:rsid w:val="009B755D"/>
    <w:rsid w:val="009C2C80"/>
    <w:rsid w:val="009C3790"/>
    <w:rsid w:val="009C63ED"/>
    <w:rsid w:val="009C7727"/>
    <w:rsid w:val="009D272A"/>
    <w:rsid w:val="009D3E12"/>
    <w:rsid w:val="009D54FB"/>
    <w:rsid w:val="009E0792"/>
    <w:rsid w:val="009E104C"/>
    <w:rsid w:val="009E3FF8"/>
    <w:rsid w:val="009E5911"/>
    <w:rsid w:val="009E7383"/>
    <w:rsid w:val="009F2520"/>
    <w:rsid w:val="009F2A33"/>
    <w:rsid w:val="009F4D88"/>
    <w:rsid w:val="009F4D9B"/>
    <w:rsid w:val="009F5C54"/>
    <w:rsid w:val="009F6AC0"/>
    <w:rsid w:val="00A004E6"/>
    <w:rsid w:val="00A0282B"/>
    <w:rsid w:val="00A02846"/>
    <w:rsid w:val="00A05C4C"/>
    <w:rsid w:val="00A12BCC"/>
    <w:rsid w:val="00A142C4"/>
    <w:rsid w:val="00A1531C"/>
    <w:rsid w:val="00A16351"/>
    <w:rsid w:val="00A179C0"/>
    <w:rsid w:val="00A266CB"/>
    <w:rsid w:val="00A329A8"/>
    <w:rsid w:val="00A36880"/>
    <w:rsid w:val="00A36AC8"/>
    <w:rsid w:val="00A37494"/>
    <w:rsid w:val="00A37599"/>
    <w:rsid w:val="00A41CBD"/>
    <w:rsid w:val="00A42C8F"/>
    <w:rsid w:val="00A53D16"/>
    <w:rsid w:val="00A55835"/>
    <w:rsid w:val="00A60310"/>
    <w:rsid w:val="00A62667"/>
    <w:rsid w:val="00A63D40"/>
    <w:rsid w:val="00A64F08"/>
    <w:rsid w:val="00A7370A"/>
    <w:rsid w:val="00A75C06"/>
    <w:rsid w:val="00A77C86"/>
    <w:rsid w:val="00A80146"/>
    <w:rsid w:val="00A81AB8"/>
    <w:rsid w:val="00A85926"/>
    <w:rsid w:val="00A86B52"/>
    <w:rsid w:val="00A948A9"/>
    <w:rsid w:val="00A94C69"/>
    <w:rsid w:val="00A94F21"/>
    <w:rsid w:val="00A9560D"/>
    <w:rsid w:val="00A95B2F"/>
    <w:rsid w:val="00AA47E2"/>
    <w:rsid w:val="00AA544F"/>
    <w:rsid w:val="00AA72A5"/>
    <w:rsid w:val="00AA7892"/>
    <w:rsid w:val="00AB0E34"/>
    <w:rsid w:val="00AB1827"/>
    <w:rsid w:val="00AB402B"/>
    <w:rsid w:val="00AB5294"/>
    <w:rsid w:val="00AB569C"/>
    <w:rsid w:val="00AB74ED"/>
    <w:rsid w:val="00AC1A33"/>
    <w:rsid w:val="00AC2F47"/>
    <w:rsid w:val="00AD277D"/>
    <w:rsid w:val="00AD3C26"/>
    <w:rsid w:val="00AD43A5"/>
    <w:rsid w:val="00AD4B99"/>
    <w:rsid w:val="00AD7739"/>
    <w:rsid w:val="00AE28C3"/>
    <w:rsid w:val="00AE3F7E"/>
    <w:rsid w:val="00AE45D7"/>
    <w:rsid w:val="00AF14FB"/>
    <w:rsid w:val="00AF4D43"/>
    <w:rsid w:val="00AF5FE8"/>
    <w:rsid w:val="00B00109"/>
    <w:rsid w:val="00B01A38"/>
    <w:rsid w:val="00B045C9"/>
    <w:rsid w:val="00B073D2"/>
    <w:rsid w:val="00B109D0"/>
    <w:rsid w:val="00B15739"/>
    <w:rsid w:val="00B207BF"/>
    <w:rsid w:val="00B224BC"/>
    <w:rsid w:val="00B22CEF"/>
    <w:rsid w:val="00B23C55"/>
    <w:rsid w:val="00B267EF"/>
    <w:rsid w:val="00B269C2"/>
    <w:rsid w:val="00B272B6"/>
    <w:rsid w:val="00B305D3"/>
    <w:rsid w:val="00B404D0"/>
    <w:rsid w:val="00B41654"/>
    <w:rsid w:val="00B4238F"/>
    <w:rsid w:val="00B42838"/>
    <w:rsid w:val="00B43BFB"/>
    <w:rsid w:val="00B470CC"/>
    <w:rsid w:val="00B5072E"/>
    <w:rsid w:val="00B5149B"/>
    <w:rsid w:val="00B53194"/>
    <w:rsid w:val="00B5365D"/>
    <w:rsid w:val="00B54B21"/>
    <w:rsid w:val="00B611BA"/>
    <w:rsid w:val="00B649F5"/>
    <w:rsid w:val="00B655EC"/>
    <w:rsid w:val="00B71E23"/>
    <w:rsid w:val="00B82F56"/>
    <w:rsid w:val="00B82FE4"/>
    <w:rsid w:val="00B8535C"/>
    <w:rsid w:val="00B90EFE"/>
    <w:rsid w:val="00B944F0"/>
    <w:rsid w:val="00B94853"/>
    <w:rsid w:val="00B9775E"/>
    <w:rsid w:val="00BB4BF9"/>
    <w:rsid w:val="00BC0029"/>
    <w:rsid w:val="00BC3437"/>
    <w:rsid w:val="00BC344A"/>
    <w:rsid w:val="00BC3C90"/>
    <w:rsid w:val="00BC62ED"/>
    <w:rsid w:val="00BC69B1"/>
    <w:rsid w:val="00BD28FA"/>
    <w:rsid w:val="00BD429A"/>
    <w:rsid w:val="00BD5582"/>
    <w:rsid w:val="00BD5868"/>
    <w:rsid w:val="00BE031C"/>
    <w:rsid w:val="00BE0E60"/>
    <w:rsid w:val="00BE18B5"/>
    <w:rsid w:val="00BE72F1"/>
    <w:rsid w:val="00BE787F"/>
    <w:rsid w:val="00BF0E14"/>
    <w:rsid w:val="00BF2669"/>
    <w:rsid w:val="00BF2B34"/>
    <w:rsid w:val="00BF4D8A"/>
    <w:rsid w:val="00BF6962"/>
    <w:rsid w:val="00BF7816"/>
    <w:rsid w:val="00C0050D"/>
    <w:rsid w:val="00C0119C"/>
    <w:rsid w:val="00C014C9"/>
    <w:rsid w:val="00C02E1C"/>
    <w:rsid w:val="00C03443"/>
    <w:rsid w:val="00C05118"/>
    <w:rsid w:val="00C0665C"/>
    <w:rsid w:val="00C06B04"/>
    <w:rsid w:val="00C06F9D"/>
    <w:rsid w:val="00C06F9F"/>
    <w:rsid w:val="00C077B9"/>
    <w:rsid w:val="00C10481"/>
    <w:rsid w:val="00C116F6"/>
    <w:rsid w:val="00C13DD7"/>
    <w:rsid w:val="00C15906"/>
    <w:rsid w:val="00C164CE"/>
    <w:rsid w:val="00C20658"/>
    <w:rsid w:val="00C21CE4"/>
    <w:rsid w:val="00C26DB8"/>
    <w:rsid w:val="00C2727A"/>
    <w:rsid w:val="00C30EB2"/>
    <w:rsid w:val="00C3180F"/>
    <w:rsid w:val="00C32EBA"/>
    <w:rsid w:val="00C33942"/>
    <w:rsid w:val="00C33BFD"/>
    <w:rsid w:val="00C40B8E"/>
    <w:rsid w:val="00C429FB"/>
    <w:rsid w:val="00C43483"/>
    <w:rsid w:val="00C4604F"/>
    <w:rsid w:val="00C46D2B"/>
    <w:rsid w:val="00C5046A"/>
    <w:rsid w:val="00C515C0"/>
    <w:rsid w:val="00C546B1"/>
    <w:rsid w:val="00C55888"/>
    <w:rsid w:val="00C559DB"/>
    <w:rsid w:val="00C60434"/>
    <w:rsid w:val="00C60EF8"/>
    <w:rsid w:val="00C61123"/>
    <w:rsid w:val="00C61E60"/>
    <w:rsid w:val="00C62623"/>
    <w:rsid w:val="00C63830"/>
    <w:rsid w:val="00C67E10"/>
    <w:rsid w:val="00C67F6E"/>
    <w:rsid w:val="00C71A15"/>
    <w:rsid w:val="00C760CB"/>
    <w:rsid w:val="00C80868"/>
    <w:rsid w:val="00C80EE4"/>
    <w:rsid w:val="00C81038"/>
    <w:rsid w:val="00C85156"/>
    <w:rsid w:val="00C85705"/>
    <w:rsid w:val="00C87DD0"/>
    <w:rsid w:val="00C907A7"/>
    <w:rsid w:val="00C9171B"/>
    <w:rsid w:val="00C9244C"/>
    <w:rsid w:val="00C935EB"/>
    <w:rsid w:val="00C953E5"/>
    <w:rsid w:val="00C97F2A"/>
    <w:rsid w:val="00CA1FB0"/>
    <w:rsid w:val="00CA27A8"/>
    <w:rsid w:val="00CA464D"/>
    <w:rsid w:val="00CA68DB"/>
    <w:rsid w:val="00CB2C0A"/>
    <w:rsid w:val="00CB351B"/>
    <w:rsid w:val="00CB43C4"/>
    <w:rsid w:val="00CC0DA0"/>
    <w:rsid w:val="00CC6F42"/>
    <w:rsid w:val="00CC73B8"/>
    <w:rsid w:val="00CD26DE"/>
    <w:rsid w:val="00CD3149"/>
    <w:rsid w:val="00CD4EC8"/>
    <w:rsid w:val="00CD5BE3"/>
    <w:rsid w:val="00CE19FA"/>
    <w:rsid w:val="00CE21AA"/>
    <w:rsid w:val="00CE2CE0"/>
    <w:rsid w:val="00CF3015"/>
    <w:rsid w:val="00CF303C"/>
    <w:rsid w:val="00CF59AB"/>
    <w:rsid w:val="00D0282C"/>
    <w:rsid w:val="00D05F72"/>
    <w:rsid w:val="00D074B5"/>
    <w:rsid w:val="00D07F55"/>
    <w:rsid w:val="00D1252B"/>
    <w:rsid w:val="00D16183"/>
    <w:rsid w:val="00D20773"/>
    <w:rsid w:val="00D247D9"/>
    <w:rsid w:val="00D25955"/>
    <w:rsid w:val="00D26D52"/>
    <w:rsid w:val="00D270A0"/>
    <w:rsid w:val="00D3146D"/>
    <w:rsid w:val="00D35EC5"/>
    <w:rsid w:val="00D373D9"/>
    <w:rsid w:val="00D37C98"/>
    <w:rsid w:val="00D40562"/>
    <w:rsid w:val="00D4429E"/>
    <w:rsid w:val="00D45328"/>
    <w:rsid w:val="00D50056"/>
    <w:rsid w:val="00D5062F"/>
    <w:rsid w:val="00D52B88"/>
    <w:rsid w:val="00D530AE"/>
    <w:rsid w:val="00D53894"/>
    <w:rsid w:val="00D54793"/>
    <w:rsid w:val="00D55AA5"/>
    <w:rsid w:val="00D56FA8"/>
    <w:rsid w:val="00D5742B"/>
    <w:rsid w:val="00D627E7"/>
    <w:rsid w:val="00D67765"/>
    <w:rsid w:val="00D70554"/>
    <w:rsid w:val="00D716C5"/>
    <w:rsid w:val="00D724E4"/>
    <w:rsid w:val="00D72D3F"/>
    <w:rsid w:val="00D73754"/>
    <w:rsid w:val="00D747CE"/>
    <w:rsid w:val="00D75CC5"/>
    <w:rsid w:val="00D80F3D"/>
    <w:rsid w:val="00D83502"/>
    <w:rsid w:val="00D842A4"/>
    <w:rsid w:val="00D85D49"/>
    <w:rsid w:val="00D87C55"/>
    <w:rsid w:val="00D907BC"/>
    <w:rsid w:val="00D91512"/>
    <w:rsid w:val="00DA431D"/>
    <w:rsid w:val="00DB4E49"/>
    <w:rsid w:val="00DB5155"/>
    <w:rsid w:val="00DB5A5C"/>
    <w:rsid w:val="00DC1EB4"/>
    <w:rsid w:val="00DD0DE6"/>
    <w:rsid w:val="00DD4566"/>
    <w:rsid w:val="00DD5353"/>
    <w:rsid w:val="00DD5467"/>
    <w:rsid w:val="00DD78EA"/>
    <w:rsid w:val="00DE09D4"/>
    <w:rsid w:val="00DE0A91"/>
    <w:rsid w:val="00DF7199"/>
    <w:rsid w:val="00DF71B4"/>
    <w:rsid w:val="00DF74C3"/>
    <w:rsid w:val="00E04D80"/>
    <w:rsid w:val="00E05E18"/>
    <w:rsid w:val="00E07435"/>
    <w:rsid w:val="00E07E8C"/>
    <w:rsid w:val="00E11496"/>
    <w:rsid w:val="00E11A59"/>
    <w:rsid w:val="00E16BCC"/>
    <w:rsid w:val="00E17A20"/>
    <w:rsid w:val="00E23543"/>
    <w:rsid w:val="00E24892"/>
    <w:rsid w:val="00E305AA"/>
    <w:rsid w:val="00E31C6D"/>
    <w:rsid w:val="00E33FC6"/>
    <w:rsid w:val="00E35CB8"/>
    <w:rsid w:val="00E37557"/>
    <w:rsid w:val="00E409DE"/>
    <w:rsid w:val="00E44180"/>
    <w:rsid w:val="00E444F5"/>
    <w:rsid w:val="00E45104"/>
    <w:rsid w:val="00E4527D"/>
    <w:rsid w:val="00E456F7"/>
    <w:rsid w:val="00E53618"/>
    <w:rsid w:val="00E5656C"/>
    <w:rsid w:val="00E56F15"/>
    <w:rsid w:val="00E57036"/>
    <w:rsid w:val="00E5748E"/>
    <w:rsid w:val="00E64743"/>
    <w:rsid w:val="00E676C1"/>
    <w:rsid w:val="00E67842"/>
    <w:rsid w:val="00E83825"/>
    <w:rsid w:val="00E85428"/>
    <w:rsid w:val="00E85FA8"/>
    <w:rsid w:val="00E87020"/>
    <w:rsid w:val="00E966C6"/>
    <w:rsid w:val="00E97CA1"/>
    <w:rsid w:val="00EA1ADC"/>
    <w:rsid w:val="00EA2642"/>
    <w:rsid w:val="00EA26B4"/>
    <w:rsid w:val="00EA2CE1"/>
    <w:rsid w:val="00EA2FE5"/>
    <w:rsid w:val="00EA31E8"/>
    <w:rsid w:val="00EA57EE"/>
    <w:rsid w:val="00EB17A5"/>
    <w:rsid w:val="00EB2D4B"/>
    <w:rsid w:val="00EB3CCD"/>
    <w:rsid w:val="00EB53AD"/>
    <w:rsid w:val="00EB5964"/>
    <w:rsid w:val="00EB6EB8"/>
    <w:rsid w:val="00EC1823"/>
    <w:rsid w:val="00EC1A5F"/>
    <w:rsid w:val="00EC2D09"/>
    <w:rsid w:val="00EC3114"/>
    <w:rsid w:val="00EC4C35"/>
    <w:rsid w:val="00ED0B86"/>
    <w:rsid w:val="00ED216E"/>
    <w:rsid w:val="00ED78EA"/>
    <w:rsid w:val="00EE0713"/>
    <w:rsid w:val="00EE2C70"/>
    <w:rsid w:val="00EE5A4D"/>
    <w:rsid w:val="00EE788B"/>
    <w:rsid w:val="00EF0397"/>
    <w:rsid w:val="00EF3ADB"/>
    <w:rsid w:val="00EF529D"/>
    <w:rsid w:val="00EF53D8"/>
    <w:rsid w:val="00EF688B"/>
    <w:rsid w:val="00F02275"/>
    <w:rsid w:val="00F062D4"/>
    <w:rsid w:val="00F11E60"/>
    <w:rsid w:val="00F13781"/>
    <w:rsid w:val="00F13E6A"/>
    <w:rsid w:val="00F16720"/>
    <w:rsid w:val="00F23FF8"/>
    <w:rsid w:val="00F253C7"/>
    <w:rsid w:val="00F311C2"/>
    <w:rsid w:val="00F343CF"/>
    <w:rsid w:val="00F35209"/>
    <w:rsid w:val="00F374F5"/>
    <w:rsid w:val="00F37664"/>
    <w:rsid w:val="00F41FC1"/>
    <w:rsid w:val="00F46252"/>
    <w:rsid w:val="00F46B29"/>
    <w:rsid w:val="00F4725F"/>
    <w:rsid w:val="00F50530"/>
    <w:rsid w:val="00F508DF"/>
    <w:rsid w:val="00F57DD7"/>
    <w:rsid w:val="00F71122"/>
    <w:rsid w:val="00F73F2B"/>
    <w:rsid w:val="00F759F2"/>
    <w:rsid w:val="00F767B4"/>
    <w:rsid w:val="00F770E8"/>
    <w:rsid w:val="00F8033B"/>
    <w:rsid w:val="00F83BDA"/>
    <w:rsid w:val="00F845A7"/>
    <w:rsid w:val="00F85DF5"/>
    <w:rsid w:val="00F86379"/>
    <w:rsid w:val="00F86401"/>
    <w:rsid w:val="00F87E82"/>
    <w:rsid w:val="00F87FC3"/>
    <w:rsid w:val="00F90358"/>
    <w:rsid w:val="00F912DF"/>
    <w:rsid w:val="00F93886"/>
    <w:rsid w:val="00FA1D9B"/>
    <w:rsid w:val="00FA1E34"/>
    <w:rsid w:val="00FA5257"/>
    <w:rsid w:val="00FA7EB5"/>
    <w:rsid w:val="00FB08C8"/>
    <w:rsid w:val="00FB0936"/>
    <w:rsid w:val="00FB1E97"/>
    <w:rsid w:val="00FB2081"/>
    <w:rsid w:val="00FB2356"/>
    <w:rsid w:val="00FB41DB"/>
    <w:rsid w:val="00FB7D02"/>
    <w:rsid w:val="00FC0548"/>
    <w:rsid w:val="00FC3BB0"/>
    <w:rsid w:val="00FC5126"/>
    <w:rsid w:val="00FC5620"/>
    <w:rsid w:val="00FD2EDB"/>
    <w:rsid w:val="00FD36BB"/>
    <w:rsid w:val="00FD4121"/>
    <w:rsid w:val="00FD4E5A"/>
    <w:rsid w:val="00FD5442"/>
    <w:rsid w:val="00FD7E09"/>
    <w:rsid w:val="00FE1B88"/>
    <w:rsid w:val="00FE5DDD"/>
    <w:rsid w:val="00FE673E"/>
    <w:rsid w:val="00FF2FEA"/>
    <w:rsid w:val="00FF38DD"/>
    <w:rsid w:val="00FF4DBF"/>
    <w:rsid w:val="02187855"/>
    <w:rsid w:val="03420620"/>
    <w:rsid w:val="0346753F"/>
    <w:rsid w:val="038B4C18"/>
    <w:rsid w:val="03A31937"/>
    <w:rsid w:val="042E3F1A"/>
    <w:rsid w:val="04645FA3"/>
    <w:rsid w:val="0550527C"/>
    <w:rsid w:val="05CC560F"/>
    <w:rsid w:val="06517C9D"/>
    <w:rsid w:val="06F56377"/>
    <w:rsid w:val="07882101"/>
    <w:rsid w:val="0847418A"/>
    <w:rsid w:val="086B0636"/>
    <w:rsid w:val="088E4EA4"/>
    <w:rsid w:val="09975527"/>
    <w:rsid w:val="09A40809"/>
    <w:rsid w:val="0B5A16FA"/>
    <w:rsid w:val="0BD9237C"/>
    <w:rsid w:val="0BF81CAA"/>
    <w:rsid w:val="0C541CC6"/>
    <w:rsid w:val="0D044C40"/>
    <w:rsid w:val="0E1B1632"/>
    <w:rsid w:val="0FBE48AC"/>
    <w:rsid w:val="0FC04EFE"/>
    <w:rsid w:val="0FEC2571"/>
    <w:rsid w:val="101B694D"/>
    <w:rsid w:val="10A94823"/>
    <w:rsid w:val="10E01F2B"/>
    <w:rsid w:val="110F5422"/>
    <w:rsid w:val="11983422"/>
    <w:rsid w:val="11D72352"/>
    <w:rsid w:val="12025384"/>
    <w:rsid w:val="14162C01"/>
    <w:rsid w:val="16362E35"/>
    <w:rsid w:val="17394A28"/>
    <w:rsid w:val="17C04584"/>
    <w:rsid w:val="18001FEB"/>
    <w:rsid w:val="18060F7B"/>
    <w:rsid w:val="18324C3F"/>
    <w:rsid w:val="18F83704"/>
    <w:rsid w:val="19D159ED"/>
    <w:rsid w:val="19FB1D58"/>
    <w:rsid w:val="1B745D76"/>
    <w:rsid w:val="1B891FB6"/>
    <w:rsid w:val="1BE31B4D"/>
    <w:rsid w:val="1C8349FA"/>
    <w:rsid w:val="1E66582D"/>
    <w:rsid w:val="1EF075D2"/>
    <w:rsid w:val="1F571210"/>
    <w:rsid w:val="20052FA1"/>
    <w:rsid w:val="203D3774"/>
    <w:rsid w:val="208C7B13"/>
    <w:rsid w:val="20DD1F0D"/>
    <w:rsid w:val="230839DB"/>
    <w:rsid w:val="234F71A4"/>
    <w:rsid w:val="23D07150"/>
    <w:rsid w:val="24522914"/>
    <w:rsid w:val="249260CA"/>
    <w:rsid w:val="24950899"/>
    <w:rsid w:val="253D4F1F"/>
    <w:rsid w:val="2598673B"/>
    <w:rsid w:val="25F67131"/>
    <w:rsid w:val="26010DFE"/>
    <w:rsid w:val="271106C0"/>
    <w:rsid w:val="27530D0F"/>
    <w:rsid w:val="289C222B"/>
    <w:rsid w:val="29275693"/>
    <w:rsid w:val="2A9D068C"/>
    <w:rsid w:val="2ACC1817"/>
    <w:rsid w:val="2B5C1159"/>
    <w:rsid w:val="2BCF52BC"/>
    <w:rsid w:val="2BFF06BF"/>
    <w:rsid w:val="2D524C0A"/>
    <w:rsid w:val="2D543BB0"/>
    <w:rsid w:val="2D6D6557"/>
    <w:rsid w:val="2D703A18"/>
    <w:rsid w:val="2D9B0976"/>
    <w:rsid w:val="2DD227E3"/>
    <w:rsid w:val="2DFC059E"/>
    <w:rsid w:val="2E4A2AF9"/>
    <w:rsid w:val="2E4E18B9"/>
    <w:rsid w:val="2F0A44F7"/>
    <w:rsid w:val="30336A9F"/>
    <w:rsid w:val="310F697F"/>
    <w:rsid w:val="33362C07"/>
    <w:rsid w:val="342F05A9"/>
    <w:rsid w:val="355068ED"/>
    <w:rsid w:val="356130EE"/>
    <w:rsid w:val="35E61E00"/>
    <w:rsid w:val="36707F7D"/>
    <w:rsid w:val="36782A6C"/>
    <w:rsid w:val="38A6479F"/>
    <w:rsid w:val="39E7368D"/>
    <w:rsid w:val="39EB6B15"/>
    <w:rsid w:val="3A0F52F1"/>
    <w:rsid w:val="3AE57AB1"/>
    <w:rsid w:val="3C397DAC"/>
    <w:rsid w:val="3C7A5AE5"/>
    <w:rsid w:val="3CBC1054"/>
    <w:rsid w:val="3E96376C"/>
    <w:rsid w:val="3EAB19B6"/>
    <w:rsid w:val="3EB6134A"/>
    <w:rsid w:val="3EBB51F4"/>
    <w:rsid w:val="3FFC65F7"/>
    <w:rsid w:val="40D16AE4"/>
    <w:rsid w:val="41523BBA"/>
    <w:rsid w:val="417C029C"/>
    <w:rsid w:val="43873B5A"/>
    <w:rsid w:val="43FF0CBA"/>
    <w:rsid w:val="44375C8E"/>
    <w:rsid w:val="45584CF4"/>
    <w:rsid w:val="45606B3C"/>
    <w:rsid w:val="459D6E51"/>
    <w:rsid w:val="45BB0276"/>
    <w:rsid w:val="4612132F"/>
    <w:rsid w:val="46470C62"/>
    <w:rsid w:val="46957BD9"/>
    <w:rsid w:val="470E6CB3"/>
    <w:rsid w:val="476D6919"/>
    <w:rsid w:val="483974E4"/>
    <w:rsid w:val="48760551"/>
    <w:rsid w:val="49F864F4"/>
    <w:rsid w:val="4A65539B"/>
    <w:rsid w:val="4A806372"/>
    <w:rsid w:val="4A8E64E3"/>
    <w:rsid w:val="4C075E99"/>
    <w:rsid w:val="4C4D18FC"/>
    <w:rsid w:val="4D06246C"/>
    <w:rsid w:val="4DF542F3"/>
    <w:rsid w:val="4E257040"/>
    <w:rsid w:val="4E79318E"/>
    <w:rsid w:val="50C012FC"/>
    <w:rsid w:val="510F4A72"/>
    <w:rsid w:val="512D02E0"/>
    <w:rsid w:val="512F4A93"/>
    <w:rsid w:val="51A41349"/>
    <w:rsid w:val="51E754ED"/>
    <w:rsid w:val="521017A1"/>
    <w:rsid w:val="521B1D46"/>
    <w:rsid w:val="531E3BC3"/>
    <w:rsid w:val="534145F9"/>
    <w:rsid w:val="536845DB"/>
    <w:rsid w:val="537737EC"/>
    <w:rsid w:val="54660779"/>
    <w:rsid w:val="54665B39"/>
    <w:rsid w:val="55145A25"/>
    <w:rsid w:val="551769A9"/>
    <w:rsid w:val="553C597C"/>
    <w:rsid w:val="5543358C"/>
    <w:rsid w:val="55FE2B1F"/>
    <w:rsid w:val="5604752C"/>
    <w:rsid w:val="563D6994"/>
    <w:rsid w:val="57330211"/>
    <w:rsid w:val="57436B3D"/>
    <w:rsid w:val="57D65B7B"/>
    <w:rsid w:val="58337306"/>
    <w:rsid w:val="58921AD3"/>
    <w:rsid w:val="59025A5F"/>
    <w:rsid w:val="59192CD4"/>
    <w:rsid w:val="59DE0E81"/>
    <w:rsid w:val="5BE417F7"/>
    <w:rsid w:val="5C14521D"/>
    <w:rsid w:val="5D39797C"/>
    <w:rsid w:val="5E2F34FC"/>
    <w:rsid w:val="5E5611F6"/>
    <w:rsid w:val="5F423736"/>
    <w:rsid w:val="5F4B5AF3"/>
    <w:rsid w:val="5F6146EB"/>
    <w:rsid w:val="5F84707E"/>
    <w:rsid w:val="5FA558C4"/>
    <w:rsid w:val="5FFD72FE"/>
    <w:rsid w:val="6119104B"/>
    <w:rsid w:val="6139713B"/>
    <w:rsid w:val="6445416B"/>
    <w:rsid w:val="64C47FDF"/>
    <w:rsid w:val="64C90370"/>
    <w:rsid w:val="66545E8C"/>
    <w:rsid w:val="66670BC3"/>
    <w:rsid w:val="66F35FF4"/>
    <w:rsid w:val="682A60F2"/>
    <w:rsid w:val="68754EED"/>
    <w:rsid w:val="69482C39"/>
    <w:rsid w:val="6B6D29CC"/>
    <w:rsid w:val="6C0B289E"/>
    <w:rsid w:val="6CC549E0"/>
    <w:rsid w:val="6CCB52E2"/>
    <w:rsid w:val="6D8C29C6"/>
    <w:rsid w:val="6E353C48"/>
    <w:rsid w:val="6E5830C3"/>
    <w:rsid w:val="6E895767"/>
    <w:rsid w:val="6E9F4835"/>
    <w:rsid w:val="6EEDC45F"/>
    <w:rsid w:val="6EF05D31"/>
    <w:rsid w:val="7063216F"/>
    <w:rsid w:val="708304A5"/>
    <w:rsid w:val="712771E2"/>
    <w:rsid w:val="7220374A"/>
    <w:rsid w:val="72812429"/>
    <w:rsid w:val="72A57226"/>
    <w:rsid w:val="72CD4B67"/>
    <w:rsid w:val="72D80F38"/>
    <w:rsid w:val="730F0E54"/>
    <w:rsid w:val="732C6FA0"/>
    <w:rsid w:val="7361677E"/>
    <w:rsid w:val="73FE70FE"/>
    <w:rsid w:val="743F3BC3"/>
    <w:rsid w:val="75645AA5"/>
    <w:rsid w:val="75B50420"/>
    <w:rsid w:val="7647739D"/>
    <w:rsid w:val="76943C19"/>
    <w:rsid w:val="77162EED"/>
    <w:rsid w:val="78106988"/>
    <w:rsid w:val="78301D36"/>
    <w:rsid w:val="79B259AF"/>
    <w:rsid w:val="7B7D7929"/>
    <w:rsid w:val="7BFB616B"/>
    <w:rsid w:val="7CF11BFC"/>
    <w:rsid w:val="7D3B0B84"/>
    <w:rsid w:val="7E5842E1"/>
    <w:rsid w:val="7F700B24"/>
    <w:rsid w:val="7F783C47"/>
    <w:rsid w:val="7FB3265C"/>
    <w:rsid w:val="DF9F7E57"/>
    <w:rsid w:val="EFD18FD5"/>
    <w:rsid w:val="F7F91F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8"/>
    <w:autoRedefine/>
    <w:qFormat/>
    <w:uiPriority w:val="0"/>
    <w:pPr>
      <w:keepNext/>
      <w:jc w:val="center"/>
      <w:outlineLvl w:val="0"/>
    </w:pPr>
    <w:rPr>
      <w:b/>
      <w:color w:val="000000"/>
      <w:sz w:val="30"/>
    </w:rPr>
  </w:style>
  <w:style w:type="paragraph" w:styleId="3">
    <w:name w:val="heading 2"/>
    <w:basedOn w:val="1"/>
    <w:next w:val="1"/>
    <w:link w:val="39"/>
    <w:autoRedefine/>
    <w:qFormat/>
    <w:uiPriority w:val="0"/>
    <w:pPr>
      <w:keepNext/>
      <w:keepLines/>
      <w:spacing w:before="260" w:after="260" w:line="415" w:lineRule="auto"/>
      <w:jc w:val="center"/>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tabs>
        <w:tab w:val="left" w:pos="560"/>
        <w:tab w:val="clear" w:pos="425"/>
      </w:tabs>
      <w:spacing w:before="240" w:after="120" w:line="240" w:lineRule="auto"/>
      <w:ind w:firstLineChars="0"/>
      <w:outlineLvl w:val="2"/>
    </w:pPr>
    <w:rPr>
      <w:rFonts w:eastAsia="黑体"/>
      <w:bCs/>
      <w:kern w:val="0"/>
      <w:sz w:val="32"/>
      <w:szCs w:val="32"/>
    </w:rPr>
  </w:style>
  <w:style w:type="paragraph" w:styleId="5">
    <w:name w:val="heading 4"/>
    <w:basedOn w:val="1"/>
    <w:next w:val="1"/>
    <w:autoRedefine/>
    <w:qFormat/>
    <w:uiPriority w:val="9"/>
    <w:pPr>
      <w:numPr>
        <w:ilvl w:val="1"/>
        <w:numId w:val="2"/>
      </w:numPr>
      <w:spacing w:line="360" w:lineRule="auto"/>
      <w:outlineLvl w:val="3"/>
    </w:pPr>
    <w:rPr>
      <w:rFonts w:ascii="Arial" w:hAnsi="Arial" w:eastAsia="宋体"/>
      <w:bCs/>
      <w:kern w:val="2"/>
      <w:sz w:val="24"/>
      <w:szCs w:val="28"/>
      <w:lang w:val="en-US" w:eastAsia="zh-CN" w:bidi="ar-SA"/>
    </w:rPr>
  </w:style>
  <w:style w:type="character" w:default="1" w:styleId="33">
    <w:name w:val="Default Paragraph Font"/>
    <w:autoRedefine/>
    <w:qFormat/>
    <w:uiPriority w:val="0"/>
  </w:style>
  <w:style w:type="table" w:default="1" w:styleId="31">
    <w:name w:val="Normal Table"/>
    <w:autoRedefine/>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Calibri" w:hAnsi="Calibri" w:cs="Calibri"/>
      <w:sz w:val="18"/>
      <w:szCs w:val="18"/>
    </w:rPr>
  </w:style>
  <w:style w:type="paragraph" w:styleId="7">
    <w:name w:val="Normal Indent"/>
    <w:basedOn w:val="1"/>
    <w:autoRedefine/>
    <w:qFormat/>
    <w:uiPriority w:val="0"/>
    <w:pPr>
      <w:autoSpaceDE w:val="0"/>
      <w:autoSpaceDN w:val="0"/>
      <w:adjustRightInd w:val="0"/>
      <w:ind w:firstLine="420"/>
      <w:jc w:val="left"/>
    </w:pPr>
    <w:rPr>
      <w:rFonts w:ascii="宋体" w:eastAsia="宋体"/>
      <w:sz w:val="24"/>
      <w:lang w:val="en-US" w:eastAsia="zh-CN" w:bidi="ar-SA"/>
    </w:rPr>
  </w:style>
  <w:style w:type="paragraph" w:styleId="8">
    <w:name w:val="caption"/>
    <w:basedOn w:val="1"/>
    <w:next w:val="1"/>
    <w:autoRedefine/>
    <w:qFormat/>
    <w:uiPriority w:val="35"/>
    <w:pPr>
      <w:jc w:val="center"/>
    </w:pPr>
    <w:rPr>
      <w:rFonts w:ascii="Cambria" w:hAnsi="Cambria" w:eastAsia="黑体" w:cs="Times New Roman"/>
      <w:szCs w:val="20"/>
    </w:rPr>
  </w:style>
  <w:style w:type="paragraph" w:styleId="9">
    <w:name w:val="annotation text"/>
    <w:basedOn w:val="1"/>
    <w:link w:val="40"/>
    <w:autoRedefine/>
    <w:qFormat/>
    <w:uiPriority w:val="0"/>
    <w:pPr>
      <w:jc w:val="left"/>
    </w:pPr>
    <w:rPr>
      <w:sz w:val="21"/>
    </w:rPr>
  </w:style>
  <w:style w:type="paragraph" w:styleId="10">
    <w:name w:val="Body Text"/>
    <w:basedOn w:val="1"/>
    <w:autoRedefine/>
    <w:qFormat/>
    <w:uiPriority w:val="0"/>
    <w:pPr>
      <w:spacing w:after="120" w:afterLines="0"/>
    </w:pPr>
  </w:style>
  <w:style w:type="paragraph" w:styleId="11">
    <w:name w:val="Body Text Indent"/>
    <w:basedOn w:val="1"/>
    <w:link w:val="41"/>
    <w:autoRedefine/>
    <w:qFormat/>
    <w:uiPriority w:val="0"/>
    <w:pPr>
      <w:spacing w:after="120"/>
      <w:ind w:left="420" w:leftChars="200"/>
    </w:pPr>
  </w:style>
  <w:style w:type="paragraph" w:styleId="12">
    <w:name w:val="toc 5"/>
    <w:basedOn w:val="1"/>
    <w:next w:val="1"/>
    <w:autoRedefine/>
    <w:qFormat/>
    <w:uiPriority w:val="0"/>
    <w:pPr>
      <w:ind w:left="840"/>
      <w:jc w:val="left"/>
    </w:pPr>
    <w:rPr>
      <w:rFonts w:ascii="Calibri" w:hAnsi="Calibri" w:cs="Calibri"/>
      <w:sz w:val="18"/>
      <w:szCs w:val="18"/>
    </w:rPr>
  </w:style>
  <w:style w:type="paragraph" w:styleId="13">
    <w:name w:val="toc 3"/>
    <w:basedOn w:val="1"/>
    <w:next w:val="1"/>
    <w:autoRedefine/>
    <w:unhideWhenUsed/>
    <w:qFormat/>
    <w:uiPriority w:val="39"/>
    <w:pPr>
      <w:ind w:left="420"/>
      <w:jc w:val="left"/>
    </w:pPr>
    <w:rPr>
      <w:rFonts w:ascii="Calibri" w:hAnsi="Calibri" w:cs="Calibri"/>
      <w:i/>
      <w:iCs/>
      <w:sz w:val="20"/>
      <w:szCs w:val="20"/>
    </w:rPr>
  </w:style>
  <w:style w:type="paragraph" w:styleId="14">
    <w:name w:val="Plain Text"/>
    <w:basedOn w:val="1"/>
    <w:link w:val="42"/>
    <w:autoRedefine/>
    <w:qFormat/>
    <w:uiPriority w:val="0"/>
    <w:rPr>
      <w:rFonts w:hAnsi="Courier New"/>
      <w:sz w:val="21"/>
    </w:rPr>
  </w:style>
  <w:style w:type="paragraph" w:styleId="15">
    <w:name w:val="toc 8"/>
    <w:basedOn w:val="1"/>
    <w:next w:val="1"/>
    <w:autoRedefine/>
    <w:qFormat/>
    <w:uiPriority w:val="0"/>
    <w:pPr>
      <w:ind w:left="1470"/>
      <w:jc w:val="left"/>
    </w:pPr>
    <w:rPr>
      <w:rFonts w:ascii="Calibri" w:hAnsi="Calibri" w:cs="Calibri"/>
      <w:sz w:val="18"/>
      <w:szCs w:val="18"/>
    </w:rPr>
  </w:style>
  <w:style w:type="paragraph" w:styleId="16">
    <w:name w:val="Date"/>
    <w:basedOn w:val="1"/>
    <w:next w:val="1"/>
    <w:link w:val="43"/>
    <w:autoRedefine/>
    <w:qFormat/>
    <w:uiPriority w:val="0"/>
    <w:rPr>
      <w:rFonts w:ascii="宋体"/>
      <w:sz w:val="24"/>
      <w:szCs w:val="20"/>
    </w:rPr>
  </w:style>
  <w:style w:type="paragraph" w:styleId="17">
    <w:name w:val="Body Text Indent 2"/>
    <w:basedOn w:val="1"/>
    <w:autoRedefine/>
    <w:qFormat/>
    <w:uiPriority w:val="0"/>
    <w:pPr>
      <w:spacing w:line="400" w:lineRule="atLeast"/>
      <w:ind w:firstLine="540"/>
    </w:pPr>
    <w:rPr>
      <w:rFonts w:ascii="宋体"/>
      <w:color w:val="000000"/>
      <w:sz w:val="24"/>
    </w:rPr>
  </w:style>
  <w:style w:type="paragraph" w:styleId="18">
    <w:name w:val="Balloon Text"/>
    <w:basedOn w:val="1"/>
    <w:link w:val="44"/>
    <w:autoRedefine/>
    <w:qFormat/>
    <w:uiPriority w:val="0"/>
    <w:rPr>
      <w:sz w:val="18"/>
      <w:szCs w:val="18"/>
    </w:rPr>
  </w:style>
  <w:style w:type="paragraph" w:styleId="19">
    <w:name w:val="footer"/>
    <w:basedOn w:val="1"/>
    <w:link w:val="45"/>
    <w:autoRedefine/>
    <w:qFormat/>
    <w:uiPriority w:val="99"/>
    <w:pPr>
      <w:tabs>
        <w:tab w:val="center" w:pos="4153"/>
        <w:tab w:val="right" w:pos="8306"/>
      </w:tabs>
      <w:snapToGrid w:val="0"/>
      <w:jc w:val="left"/>
    </w:pPr>
    <w:rPr>
      <w:sz w:val="18"/>
      <w:szCs w:val="18"/>
    </w:rPr>
  </w:style>
  <w:style w:type="paragraph" w:styleId="20">
    <w:name w:val="toc 1"/>
    <w:basedOn w:val="1"/>
    <w:next w:val="1"/>
    <w:autoRedefine/>
    <w:qFormat/>
    <w:uiPriority w:val="39"/>
    <w:pPr>
      <w:spacing w:before="120" w:after="120"/>
      <w:jc w:val="left"/>
    </w:pPr>
    <w:rPr>
      <w:rFonts w:ascii="Calibri" w:hAnsi="Calibri" w:cs="Calibri"/>
      <w:b/>
      <w:bCs/>
      <w:caps/>
      <w:sz w:val="20"/>
      <w:szCs w:val="20"/>
    </w:rPr>
  </w:style>
  <w:style w:type="paragraph" w:styleId="21">
    <w:name w:val="toc 4"/>
    <w:basedOn w:val="1"/>
    <w:next w:val="1"/>
    <w:autoRedefine/>
    <w:qFormat/>
    <w:uiPriority w:val="0"/>
    <w:pPr>
      <w:ind w:left="630"/>
      <w:jc w:val="left"/>
    </w:pPr>
    <w:rPr>
      <w:rFonts w:ascii="Calibri" w:hAnsi="Calibri" w:cs="Calibri"/>
      <w:sz w:val="18"/>
      <w:szCs w:val="18"/>
    </w:rPr>
  </w:style>
  <w:style w:type="paragraph" w:styleId="22">
    <w:name w:val="Subtitle"/>
    <w:basedOn w:val="1"/>
    <w:next w:val="1"/>
    <w:link w:val="46"/>
    <w:autoRedefine/>
    <w:qFormat/>
    <w:uiPriority w:val="0"/>
    <w:pPr>
      <w:jc w:val="left"/>
      <w:outlineLvl w:val="1"/>
    </w:pPr>
    <w:rPr>
      <w:rFonts w:ascii="Cambria" w:hAnsi="Cambria"/>
      <w:b/>
      <w:bCs/>
      <w:kern w:val="28"/>
      <w:szCs w:val="32"/>
    </w:rPr>
  </w:style>
  <w:style w:type="paragraph" w:styleId="23">
    <w:name w:val="toc 6"/>
    <w:basedOn w:val="1"/>
    <w:next w:val="1"/>
    <w:autoRedefine/>
    <w:qFormat/>
    <w:uiPriority w:val="0"/>
    <w:pPr>
      <w:ind w:left="1050"/>
      <w:jc w:val="left"/>
    </w:pPr>
    <w:rPr>
      <w:rFonts w:ascii="Calibri" w:hAnsi="Calibri" w:cs="Calibri"/>
      <w:sz w:val="18"/>
      <w:szCs w:val="18"/>
    </w:rPr>
  </w:style>
  <w:style w:type="paragraph" w:styleId="24">
    <w:name w:val="Body Text Indent 3"/>
    <w:basedOn w:val="1"/>
    <w:autoRedefine/>
    <w:qFormat/>
    <w:uiPriority w:val="0"/>
    <w:pPr>
      <w:spacing w:after="120" w:afterLines="0"/>
      <w:ind w:left="420" w:leftChars="200"/>
    </w:pPr>
    <w:rPr>
      <w:sz w:val="16"/>
      <w:szCs w:val="16"/>
    </w:rPr>
  </w:style>
  <w:style w:type="paragraph" w:styleId="25">
    <w:name w:val="toc 2"/>
    <w:basedOn w:val="1"/>
    <w:next w:val="1"/>
    <w:autoRedefine/>
    <w:unhideWhenUsed/>
    <w:qFormat/>
    <w:uiPriority w:val="39"/>
    <w:pPr>
      <w:ind w:left="210"/>
      <w:jc w:val="left"/>
    </w:pPr>
    <w:rPr>
      <w:rFonts w:ascii="Calibri" w:hAnsi="Calibri" w:cs="Calibri"/>
      <w:smallCaps/>
      <w:sz w:val="20"/>
      <w:szCs w:val="20"/>
    </w:rPr>
  </w:style>
  <w:style w:type="paragraph" w:styleId="26">
    <w:name w:val="toc 9"/>
    <w:basedOn w:val="1"/>
    <w:next w:val="1"/>
    <w:autoRedefine/>
    <w:qFormat/>
    <w:uiPriority w:val="0"/>
    <w:pPr>
      <w:ind w:left="1680"/>
      <w:jc w:val="left"/>
    </w:pPr>
    <w:rPr>
      <w:rFonts w:ascii="Calibri" w:hAnsi="Calibri" w:cs="Calibri"/>
      <w:sz w:val="18"/>
      <w:szCs w:val="18"/>
    </w:rPr>
  </w:style>
  <w:style w:type="paragraph" w:styleId="27">
    <w:name w:val="HTML Preformatted"/>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val="en-US" w:eastAsia="zh-CN" w:bidi="ar-SA"/>
    </w:rPr>
  </w:style>
  <w:style w:type="paragraph" w:styleId="28">
    <w:name w:val="Normal (Web)"/>
    <w:basedOn w:val="1"/>
    <w:autoRedefine/>
    <w:unhideWhenUsed/>
    <w:qFormat/>
    <w:uiPriority w:val="0"/>
    <w:pPr>
      <w:widowControl/>
      <w:spacing w:before="100" w:beforeAutospacing="1" w:after="100" w:afterAutospacing="1" w:line="240" w:lineRule="auto"/>
      <w:jc w:val="left"/>
    </w:pPr>
    <w:rPr>
      <w:rFonts w:ascii="宋体" w:hAnsi="宋体" w:cs="宋体"/>
      <w:kern w:val="0"/>
    </w:rPr>
  </w:style>
  <w:style w:type="paragraph" w:styleId="29">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30">
    <w:name w:val="annotation subject"/>
    <w:basedOn w:val="9"/>
    <w:next w:val="9"/>
    <w:link w:val="47"/>
    <w:autoRedefine/>
    <w:qFormat/>
    <w:uiPriority w:val="0"/>
    <w:rPr>
      <w:b/>
      <w:bCs/>
    </w:rPr>
  </w:style>
  <w:style w:type="table" w:styleId="32">
    <w:name w:val="Table Grid"/>
    <w:basedOn w:val="31"/>
    <w:autoRedefine/>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b/>
      <w:bCs/>
    </w:rPr>
  </w:style>
  <w:style w:type="character" w:styleId="35">
    <w:name w:val="page number"/>
    <w:autoRedefine/>
    <w:qFormat/>
    <w:uiPriority w:val="0"/>
    <w:rPr>
      <w:rFonts w:hint="default" w:ascii="Times New Roman"/>
    </w:rPr>
  </w:style>
  <w:style w:type="character" w:styleId="36">
    <w:name w:val="Hyperlink"/>
    <w:autoRedefine/>
    <w:qFormat/>
    <w:uiPriority w:val="99"/>
    <w:rPr>
      <w:color w:val="0000FF"/>
      <w:u w:val="single"/>
    </w:rPr>
  </w:style>
  <w:style w:type="character" w:styleId="37">
    <w:name w:val="annotation reference"/>
    <w:autoRedefine/>
    <w:qFormat/>
    <w:uiPriority w:val="99"/>
    <w:rPr>
      <w:sz w:val="21"/>
      <w:szCs w:val="21"/>
    </w:rPr>
  </w:style>
  <w:style w:type="character" w:customStyle="1" w:styleId="38">
    <w:name w:val="标题 1 字符"/>
    <w:link w:val="2"/>
    <w:autoRedefine/>
    <w:qFormat/>
    <w:uiPriority w:val="0"/>
    <w:rPr>
      <w:b/>
      <w:color w:val="000000"/>
      <w:kern w:val="2"/>
      <w:sz w:val="30"/>
      <w:szCs w:val="24"/>
    </w:rPr>
  </w:style>
  <w:style w:type="character" w:customStyle="1" w:styleId="39">
    <w:name w:val="标题 2 字符"/>
    <w:link w:val="3"/>
    <w:autoRedefine/>
    <w:qFormat/>
    <w:uiPriority w:val="0"/>
    <w:rPr>
      <w:rFonts w:ascii="Arial" w:hAnsi="Arial" w:eastAsia="黑体"/>
      <w:b/>
      <w:bCs/>
      <w:kern w:val="2"/>
      <w:sz w:val="32"/>
      <w:szCs w:val="32"/>
    </w:rPr>
  </w:style>
  <w:style w:type="character" w:customStyle="1" w:styleId="40">
    <w:name w:val="批注文字 字符"/>
    <w:link w:val="9"/>
    <w:autoRedefine/>
    <w:qFormat/>
    <w:uiPriority w:val="0"/>
    <w:rPr>
      <w:kern w:val="2"/>
      <w:sz w:val="21"/>
      <w:szCs w:val="24"/>
    </w:rPr>
  </w:style>
  <w:style w:type="character" w:customStyle="1" w:styleId="41">
    <w:name w:val="正文文本缩进 字符"/>
    <w:link w:val="11"/>
    <w:autoRedefine/>
    <w:qFormat/>
    <w:uiPriority w:val="0"/>
    <w:rPr>
      <w:kern w:val="2"/>
      <w:sz w:val="24"/>
      <w:szCs w:val="24"/>
    </w:rPr>
  </w:style>
  <w:style w:type="character" w:customStyle="1" w:styleId="42">
    <w:name w:val="纯文本 字符"/>
    <w:link w:val="14"/>
    <w:autoRedefine/>
    <w:qFormat/>
    <w:uiPriority w:val="0"/>
    <w:rPr>
      <w:rFonts w:hAnsi="Courier New"/>
      <w:kern w:val="2"/>
      <w:sz w:val="21"/>
      <w:szCs w:val="24"/>
    </w:rPr>
  </w:style>
  <w:style w:type="character" w:customStyle="1" w:styleId="43">
    <w:name w:val="日期 字符"/>
    <w:link w:val="16"/>
    <w:autoRedefine/>
    <w:qFormat/>
    <w:uiPriority w:val="0"/>
    <w:rPr>
      <w:rFonts w:ascii="宋体"/>
      <w:kern w:val="2"/>
      <w:sz w:val="24"/>
    </w:rPr>
  </w:style>
  <w:style w:type="character" w:customStyle="1" w:styleId="44">
    <w:name w:val="批注框文本 字符"/>
    <w:link w:val="18"/>
    <w:autoRedefine/>
    <w:qFormat/>
    <w:uiPriority w:val="0"/>
    <w:rPr>
      <w:kern w:val="2"/>
      <w:sz w:val="18"/>
      <w:szCs w:val="18"/>
    </w:rPr>
  </w:style>
  <w:style w:type="character" w:customStyle="1" w:styleId="45">
    <w:name w:val="页脚 字符1"/>
    <w:link w:val="19"/>
    <w:autoRedefine/>
    <w:qFormat/>
    <w:uiPriority w:val="99"/>
    <w:rPr>
      <w:kern w:val="2"/>
      <w:sz w:val="18"/>
      <w:szCs w:val="18"/>
    </w:rPr>
  </w:style>
  <w:style w:type="character" w:customStyle="1" w:styleId="46">
    <w:name w:val="副标题 字符"/>
    <w:link w:val="22"/>
    <w:autoRedefine/>
    <w:qFormat/>
    <w:uiPriority w:val="0"/>
    <w:rPr>
      <w:rFonts w:ascii="Cambria" w:hAnsi="Cambria" w:cs="Times New Roman"/>
      <w:b/>
      <w:bCs/>
      <w:kern w:val="28"/>
      <w:sz w:val="24"/>
      <w:szCs w:val="32"/>
    </w:rPr>
  </w:style>
  <w:style w:type="character" w:customStyle="1" w:styleId="47">
    <w:name w:val="批注主题 字符"/>
    <w:link w:val="30"/>
    <w:autoRedefine/>
    <w:qFormat/>
    <w:uiPriority w:val="0"/>
    <w:rPr>
      <w:b/>
      <w:bCs/>
      <w:kern w:val="2"/>
      <w:sz w:val="21"/>
      <w:szCs w:val="24"/>
    </w:rPr>
  </w:style>
  <w:style w:type="character" w:customStyle="1" w:styleId="48">
    <w:name w:val="bord"/>
    <w:autoRedefine/>
    <w:qFormat/>
    <w:uiPriority w:val="0"/>
  </w:style>
  <w:style w:type="character" w:customStyle="1" w:styleId="49">
    <w:name w:val="标题 1 Char"/>
    <w:autoRedefine/>
    <w:qFormat/>
    <w:uiPriority w:val="0"/>
    <w:rPr>
      <w:rFonts w:hint="default" w:ascii="Arial" w:hAnsi="Arial" w:eastAsia="宋体" w:cs="Arial"/>
      <w:bCs/>
      <w:kern w:val="32"/>
      <w:sz w:val="32"/>
      <w:szCs w:val="32"/>
      <w:lang w:val="en-US" w:eastAsia="zh-CN" w:bidi="ar-SA"/>
    </w:rPr>
  </w:style>
  <w:style w:type="character" w:customStyle="1" w:styleId="50">
    <w:name w:val="widgetbtn"/>
    <w:autoRedefine/>
    <w:qFormat/>
    <w:uiPriority w:val="0"/>
  </w:style>
  <w:style w:type="character" w:customStyle="1" w:styleId="51">
    <w:name w:val="cdropleft"/>
    <w:autoRedefine/>
    <w:qFormat/>
    <w:uiPriority w:val="0"/>
  </w:style>
  <w:style w:type="character" w:customStyle="1" w:styleId="52">
    <w:name w:val="cdropright"/>
    <w:autoRedefine/>
    <w:qFormat/>
    <w:uiPriority w:val="0"/>
  </w:style>
  <w:style w:type="character" w:customStyle="1" w:styleId="53">
    <w:name w:val="标题 1 Char1"/>
    <w:autoRedefine/>
    <w:qFormat/>
    <w:uiPriority w:val="0"/>
    <w:rPr>
      <w:rFonts w:hint="default" w:ascii="Arial" w:hAnsi="Arial" w:eastAsia="宋体" w:cs="Arial"/>
      <w:bCs/>
      <w:kern w:val="32"/>
      <w:sz w:val="32"/>
      <w:szCs w:val="32"/>
      <w:lang w:val="en-US" w:eastAsia="zh-CN" w:bidi="ar-SA"/>
    </w:rPr>
  </w:style>
  <w:style w:type="character" w:customStyle="1" w:styleId="54">
    <w:name w:val="user"/>
    <w:autoRedefine/>
    <w:qFormat/>
    <w:uiPriority w:val="0"/>
    <w:rPr>
      <w:b/>
    </w:rPr>
  </w:style>
  <w:style w:type="character" w:customStyle="1" w:styleId="55">
    <w:name w:val="fontstyle51"/>
    <w:autoRedefine/>
    <w:qFormat/>
    <w:uiPriority w:val="0"/>
    <w:rPr>
      <w:rFonts w:hint="default" w:ascii="E-BZ+ZEYDuL-4" w:hAnsi="E-BZ+ZEYDuL-4"/>
      <w:color w:val="000000"/>
      <w:sz w:val="18"/>
      <w:szCs w:val="18"/>
    </w:rPr>
  </w:style>
  <w:style w:type="paragraph" w:customStyle="1" w:styleId="56">
    <w:name w:val="_Style 55"/>
    <w:autoRedefine/>
    <w:unhideWhenUsed/>
    <w:qFormat/>
    <w:uiPriority w:val="99"/>
    <w:rPr>
      <w:rFonts w:ascii="Times New Roman" w:hAnsi="Times New Roman" w:eastAsia="宋体" w:cs="Times New Roman"/>
      <w:kern w:val="2"/>
      <w:sz w:val="24"/>
      <w:szCs w:val="24"/>
      <w:lang w:val="en-US" w:eastAsia="zh-CN" w:bidi="ar-SA"/>
    </w:rPr>
  </w:style>
  <w:style w:type="paragraph" w:customStyle="1" w:styleId="57">
    <w:name w:val="样式 首行缩进:  2 字符"/>
    <w:basedOn w:val="1"/>
    <w:autoRedefine/>
    <w:qFormat/>
    <w:uiPriority w:val="0"/>
    <w:pPr>
      <w:spacing w:line="400" w:lineRule="exact"/>
      <w:ind w:firstLine="200" w:firstLineChars="200"/>
    </w:pPr>
    <w:rPr>
      <w:rFonts w:cs="宋体"/>
    </w:rPr>
  </w:style>
  <w:style w:type="paragraph" w:customStyle="1" w:styleId="5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样式 标题 2 +"/>
    <w:basedOn w:val="3"/>
    <w:autoRedefine/>
    <w:qFormat/>
    <w:uiPriority w:val="0"/>
    <w:pPr>
      <w:spacing w:line="500" w:lineRule="exact"/>
      <w:jc w:val="both"/>
    </w:pPr>
    <w:rPr>
      <w:rFonts w:eastAsia="仿宋_GB2312"/>
      <w:sz w:val="30"/>
    </w:rPr>
  </w:style>
  <w:style w:type="paragraph" w:customStyle="1" w:styleId="60">
    <w:name w:val="标题 2（网御星云）"/>
    <w:basedOn w:val="3"/>
    <w:next w:val="1"/>
    <w:autoRedefine/>
    <w:qFormat/>
    <w:uiPriority w:val="0"/>
    <w:pPr>
      <w:spacing w:line="413" w:lineRule="auto"/>
      <w:ind w:left="794" w:hanging="794"/>
      <w:jc w:val="left"/>
    </w:pPr>
    <w:rPr>
      <w:bCs w:val="0"/>
    </w:rPr>
  </w:style>
  <w:style w:type="paragraph" w:customStyle="1" w:styleId="61">
    <w:name w:val=" Char Char Char Char Char Char Char"/>
    <w:basedOn w:val="1"/>
    <w:autoRedefine/>
    <w:qFormat/>
    <w:uiPriority w:val="0"/>
    <w:pPr>
      <w:widowControl w:val="0"/>
      <w:jc w:val="both"/>
    </w:pPr>
  </w:style>
  <w:style w:type="paragraph" w:customStyle="1" w:styleId="62">
    <w:name w:val="_Style 61"/>
    <w:basedOn w:val="2"/>
    <w:next w:val="1"/>
    <w:autoRedefine/>
    <w:qFormat/>
    <w:uiPriority w:val="39"/>
    <w:pPr>
      <w:keepLines/>
      <w:widowControl/>
      <w:spacing w:before="480" w:line="276" w:lineRule="auto"/>
      <w:jc w:val="left"/>
      <w:outlineLvl w:val="9"/>
    </w:pPr>
    <w:rPr>
      <w:rFonts w:ascii="Cambria" w:hAnsi="Cambria" w:eastAsia="宋体" w:cs="Times New Roman"/>
      <w:b w:val="0"/>
      <w:bCs/>
      <w:color w:val="365F91"/>
      <w:kern w:val="0"/>
      <w:sz w:val="28"/>
      <w:szCs w:val="28"/>
    </w:rPr>
  </w:style>
  <w:style w:type="paragraph" w:customStyle="1" w:styleId="63">
    <w:name w:val="默认段落字体 Para Char Char Char Char Char Char Char Char Char Char Char Char Char"/>
    <w:basedOn w:val="1"/>
    <w:autoRedefine/>
    <w:qFormat/>
    <w:uiPriority w:val="0"/>
  </w:style>
  <w:style w:type="paragraph" w:customStyle="1" w:styleId="64">
    <w:name w:val="msonormalcxspmiddle"/>
    <w:basedOn w:val="1"/>
    <w:autoRedefine/>
    <w:qFormat/>
    <w:uiPriority w:val="0"/>
    <w:pPr>
      <w:widowControl/>
      <w:spacing w:before="280" w:beforeLines="0" w:after="280" w:afterLines="0"/>
      <w:jc w:val="left"/>
    </w:pPr>
    <w:rPr>
      <w:rFonts w:ascii="宋体" w:hAnsi="宋体" w:cs="宋体"/>
      <w:kern w:val="1"/>
      <w:sz w:val="24"/>
      <w:lang w:eastAsia="ar-SA"/>
    </w:rPr>
  </w:style>
  <w:style w:type="paragraph" w:customStyle="1" w:styleId="65">
    <w:name w:val="TOC Heading"/>
    <w:basedOn w:val="2"/>
    <w:next w:val="1"/>
    <w:autoRedefine/>
    <w:unhideWhenUsed/>
    <w:qFormat/>
    <w:uiPriority w:val="39"/>
    <w:pPr>
      <w:widowControl/>
      <w:spacing w:before="240" w:line="259" w:lineRule="auto"/>
      <w:jc w:val="left"/>
      <w:outlineLvl w:val="9"/>
    </w:pPr>
    <w:rPr>
      <w:rFonts w:ascii="Cambria" w:hAnsi="Cambria" w:eastAsia="宋体" w:cs="Times New Roman"/>
      <w:b w:val="0"/>
      <w:color w:val="366091"/>
      <w:kern w:val="0"/>
      <w:szCs w:val="32"/>
    </w:rPr>
  </w:style>
  <w:style w:type="paragraph" w:customStyle="1" w:styleId="66">
    <w:name w:val="p0"/>
    <w:basedOn w:val="1"/>
    <w:autoRedefine/>
    <w:qFormat/>
    <w:uiPriority w:val="0"/>
    <w:pPr>
      <w:widowControl/>
    </w:pPr>
    <w:rPr>
      <w:rFonts w:ascii="宋体" w:hAnsi="宋体" w:cs="宋体"/>
      <w:kern w:val="0"/>
      <w:szCs w:val="21"/>
    </w:rPr>
  </w:style>
  <w:style w:type="paragraph" w:customStyle="1" w:styleId="67">
    <w:name w:val="reader-word-layer reader-word-s6-1"/>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8">
    <w:name w:val="msobodytextcxsplast"/>
    <w:basedOn w:val="1"/>
    <w:autoRedefine/>
    <w:qFormat/>
    <w:uiPriority w:val="0"/>
    <w:pPr>
      <w:widowControl/>
      <w:spacing w:before="280" w:beforeLines="0" w:after="280" w:afterLines="0"/>
    </w:pPr>
    <w:rPr>
      <w:rFonts w:ascii="宋体" w:hAnsi="宋体"/>
      <w:sz w:val="18"/>
      <w:lang w:eastAsia="ar-SA"/>
    </w:rPr>
  </w:style>
  <w:style w:type="paragraph" w:customStyle="1" w:styleId="69">
    <w:name w:val="正文-1"/>
    <w:basedOn w:val="1"/>
    <w:autoRedefine/>
    <w:qFormat/>
    <w:uiPriority w:val="0"/>
    <w:pPr>
      <w:jc w:val="left"/>
    </w:pPr>
    <w:rPr>
      <w:rFonts w:ascii="宋体" w:hAnsi="宋体"/>
      <w:sz w:val="28"/>
    </w:rPr>
  </w:style>
  <w:style w:type="paragraph" w:customStyle="1" w:styleId="70">
    <w:name w:val="Plain Text"/>
    <w:basedOn w:val="1"/>
    <w:autoRedefine/>
    <w:qFormat/>
    <w:uiPriority w:val="0"/>
    <w:pPr>
      <w:widowControl w:val="0"/>
      <w:numPr>
        <w:ilvl w:val="0"/>
        <w:numId w:val="0"/>
      </w:numPr>
      <w:jc w:val="both"/>
    </w:pPr>
    <w:rPr>
      <w:rFonts w:hint="eastAsia" w:hAnsi="Courier New"/>
      <w:kern w:val="2"/>
      <w:sz w:val="21"/>
    </w:rPr>
  </w:style>
  <w:style w:type="paragraph" w:customStyle="1" w:styleId="71">
    <w:name w:val="列出段落1"/>
    <w:basedOn w:val="1"/>
    <w:autoRedefine/>
    <w:qFormat/>
    <w:uiPriority w:val="0"/>
    <w:pPr>
      <w:widowControl/>
      <w:spacing w:line="240" w:lineRule="auto"/>
      <w:ind w:firstLine="200" w:firstLineChars="200"/>
      <w:jc w:val="left"/>
    </w:pPr>
    <w:rPr>
      <w:rFonts w:ascii="Calibri" w:hAnsi="Calibri" w:eastAsia="宋体" w:cs="Times New Roman"/>
      <w:kern w:val="0"/>
      <w:sz w:val="21"/>
      <w:szCs w:val="20"/>
    </w:rPr>
  </w:style>
  <w:style w:type="paragraph" w:customStyle="1" w:styleId="72">
    <w:name w:val="reader-word-layer reader-word-s6-7"/>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3">
    <w:name w:val=" Char Char9"/>
    <w:basedOn w:val="1"/>
    <w:autoRedefine/>
    <w:qFormat/>
    <w:uiPriority w:val="0"/>
    <w:pPr>
      <w:spacing w:line="240" w:lineRule="auto"/>
    </w:pPr>
    <w:rPr>
      <w:rFonts w:ascii="Tahoma" w:hAnsi="Tahoma"/>
      <w:u w:val="single"/>
    </w:rPr>
  </w:style>
  <w:style w:type="paragraph" w:styleId="74">
    <w:name w:val="List Paragraph"/>
    <w:basedOn w:val="1"/>
    <w:autoRedefine/>
    <w:qFormat/>
    <w:uiPriority w:val="34"/>
    <w:pPr>
      <w:spacing w:line="240" w:lineRule="auto"/>
      <w:ind w:firstLine="420" w:firstLineChars="200"/>
    </w:pPr>
    <w:rPr>
      <w:rFonts w:ascii="Calibri" w:hAnsi="Calibri"/>
      <w:sz w:val="21"/>
      <w:szCs w:val="22"/>
    </w:rPr>
  </w:style>
  <w:style w:type="paragraph" w:customStyle="1" w:styleId="7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1册标题1"/>
    <w:basedOn w:val="1"/>
    <w:next w:val="1"/>
    <w:autoRedefine/>
    <w:qFormat/>
    <w:uiPriority w:val="0"/>
    <w:pPr>
      <w:spacing w:before="156" w:beforeLines="50" w:after="156" w:afterLines="50" w:line="240" w:lineRule="auto"/>
      <w:jc w:val="center"/>
      <w:outlineLvl w:val="0"/>
    </w:pPr>
    <w:rPr>
      <w:rFonts w:ascii="宋体" w:hAnsi="宋体"/>
      <w:b/>
      <w:bCs/>
      <w:sz w:val="32"/>
      <w:szCs w:val="44"/>
    </w:rPr>
  </w:style>
  <w:style w:type="character" w:customStyle="1" w:styleId="77">
    <w:name w:val="正文文本 + MS Mincho1"/>
    <w:autoRedefine/>
    <w:qFormat/>
    <w:uiPriority w:val="0"/>
    <w:rPr>
      <w:rFonts w:ascii="MS Mincho" w:hAnsi="MS Mincho" w:eastAsia="MS Mincho" w:cs="MS Mincho"/>
      <w:color w:val="000000"/>
      <w:spacing w:val="0"/>
      <w:w w:val="100"/>
      <w:position w:val="0"/>
      <w:sz w:val="20"/>
      <w:szCs w:val="20"/>
      <w:u w:val="none"/>
      <w:lang w:val="en-US" w:eastAsia="en-US"/>
    </w:rPr>
  </w:style>
  <w:style w:type="character" w:customStyle="1" w:styleId="78">
    <w:name w:val="页脚 字符"/>
    <w:autoRedefine/>
    <w:qFormat/>
    <w:uiPriority w:val="99"/>
  </w:style>
  <w:style w:type="table" w:customStyle="1" w:styleId="79">
    <w:name w:val="网格型1"/>
    <w:autoRedefine/>
    <w:qFormat/>
    <w:uiPriority w:val="0"/>
    <w:rPr>
      <w:rFonts w:ascii="Calibri" w:hAnsi="Calibri" w:cs="宋体"/>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标准小四"/>
    <w:basedOn w:val="1"/>
    <w:autoRedefine/>
    <w:qFormat/>
    <w:uiPriority w:val="0"/>
    <w:pPr>
      <w:ind w:firstLine="480" w:firstLineChars="200"/>
    </w:pPr>
    <w:rPr>
      <w:rFonts w:ascii="Arial" w:hAnsi="Arial"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31</Pages>
  <Words>11797</Words>
  <Characters>12811</Characters>
  <Lines>144</Lines>
  <Paragraphs>40</Paragraphs>
  <TotalTime>4</TotalTime>
  <ScaleCrop>false</ScaleCrop>
  <LinksUpToDate>false</LinksUpToDate>
  <CharactersWithSpaces>14089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2016-04-15T01:06:00Z</dcterms:created>
  <dc:creator>Administrator</dc:creator>
  <cp:lastModifiedBy>云深不知处</cp:lastModifiedBy>
  <cp:lastPrinted>2022-04-21T11:36:00Z</cp:lastPrinted>
  <dcterms:modified xsi:type="dcterms:W3CDTF">2024-02-26T07:43:04Z</dcterms:modified>
  <dc:title>第一章 竞争性谈判公告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1707BB0F7C5A420EA404F15F2A27A35C_13</vt:lpwstr>
  </property>
</Properties>
</file>