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第五届“百个巾帼好网民故事”暨“十大争做巾帼好网民优秀案例”推选条件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（一）“百个巾帼好网民故事”推选条件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故事必须正面真实，主人公原型为年满18周岁以上的女性，要求政治立场坚定，事迹突出，重点征集以下5种类型的优秀故事: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——社会正能量类：在网上创新传播习近平新时代中国特色社会主义思想，大力弘扬新时代中国女性自尊自信自立自强精神，在倡导女性争做伟大事业的建设者、文明风尚的倡导者、敢于追梦的奋斗者，宣传女性正能量事迹上有鲜活故事和突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——公益慈善类：通过网络积极参与巾帼志愿服务活动，在帮困解难、关爱帮扶、妇女儿童维权、卫生健康、绿色环保等公益领域取得突出成绩，有效激发社会公众参与公益活动热情。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——网络治理及网络安全类：参与打击网络违法犯罪行为、清理网络不良信息，为营造安全健康网络环境、促进青少年健康成长发挥重要作用，或者具备较强的网络安全专业技能，积极协助有关方面消除网络安全问题和风险，发挥突出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——产品创作类：积极创作短视频、动画、漫画或图文等内容积极、形式生动、质量较高的网络文化产品，在网上传播广泛，正面引导效果好，能创新运用新技术新手段、弘扬中华优秀传统文化的产品将被优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——网络素养教育类：在网上普及网络知识、宣传文明上网理念、纠正不良用网行为，敢于同网上不良现象和不法行为作斗争，教育引导广大网民增强网络素养，为净化网络环境、培养网民文明用网习惯作出突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（二）“十大争做巾帼好网民优秀案例”推选条件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案例为各地各方面组织动员广大妇女群众积极参与“争做巾帼好网民”活动的典型做法，特别是围绕新中国成立75周年所开展的主题活动，既有当地特色，又可复制可借鉴。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百个巾帼好网民故事推荐表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56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3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1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3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推荐省份</w:t>
            </w:r>
          </w:p>
        </w:tc>
        <w:tc>
          <w:tcPr>
            <w:tcW w:w="51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8125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奖励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732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全文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（500字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以内）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396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省级妇联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(网信部门)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（报送纸质版时填写此栏）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负责人签字：（盖章）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hanging="84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说明：1.“申报类别”填写：社会正能量类、公益慈善类、网络治理类、产品创作类、网络素养教育类。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每个推荐故事需附工作照2-3张，证件照1张，介绍相关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人物和故事的短视频1个，视频内容将对外发布，请对内容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进行脱敏脱密审查，选取适宜公开的内容。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09" w:leftChars="433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“省级妇联（网信部门）推荐意见”需注明对被推荐人的廉政审查结果。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val="en-US" w:eastAsia="zh-CN"/>
        </w:rPr>
        <w:t>“十大争做巾帼好网民优秀案例”报送要求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案例表述要主题清晰、层次分明、资料翔实、语言生动，富有感染力，同一省份报送多个案例时，需注明推荐顺序。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文章结构包括: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背景与起因，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做法与经过，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成效与反响，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经验启示。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字数控制在2000字以内，随文报送图片和短视频(以网盘链接形式附文后)。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格式要求: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字体格式: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案例标题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宋体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，二号字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，加粗；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副标题楷体，小二号字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正文仿宋，三号字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一级标题黑体，三号字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二级标题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楷体，三号字，加粗。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参考范例: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网聚巾帼正能量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——XX 省妇联争做巾帼好网民案例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页面设置;行间距30磅;页码位于页面底端，对齐方式为居中。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文字表述:单位名称须使用全称或规范化的简称;时间用X年X月X日具体书写;涉及时间、统计数字、人数一律用阿拉伯数字。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推荐巾帼好网民故事信息汇总表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8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405"/>
      </w:tblGrid>
      <w:tr>
        <w:trPr>
          <w:trHeight w:val="2721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推荐省份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故事简介（200字以内）</w:t>
            </w:r>
          </w:p>
        </w:tc>
      </w:tr>
      <w:tr>
        <w:trPr>
          <w:trHeight w:val="3381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例:XX(1990.09)，政治面貌，工作单位，职务，获奖情况，主要事迹。</w:t>
            </w:r>
          </w:p>
        </w:tc>
      </w:tr>
      <w:tr>
        <w:trPr>
          <w:trHeight w:val="3646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明: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网络名人需写明平台、粉丝量、账号名称等信息。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" w:firstLineChars="5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　　2.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故事简介将对外公开发布，请对内容进行脱敏脱密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120" w:firstLineChars="3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审查，选取适宜公开的内容。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BAB82CE1-8386-8811-F36E-8E66B82D8FE7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A711E293-AB63-31DD-F36E-8E6672E5AE1E}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imSong Bold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84312D0-090A-AB54-F36E-8E66CD09EDF8}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jE3NzI3YjFhMjM3MjZmZjg4OGNmZmYwYjQ3MDgifQ=="/>
  </w:docVars>
  <w:rsids>
    <w:rsidRoot w:val="8F9722F7"/>
    <w:rsid w:val="01DC4C34"/>
    <w:rsid w:val="36B1776B"/>
    <w:rsid w:val="77BF6303"/>
    <w:rsid w:val="8F9722F7"/>
    <w:rsid w:val="FF3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widowControl w:val="0"/>
      <w:autoSpaceDE w:val="0"/>
      <w:autoSpaceDN w:val="0"/>
      <w:spacing w:line="360" w:lineRule="auto"/>
      <w:ind w:left="181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3">
    <w:name w:val="Body Text Indent"/>
    <w:basedOn w:val="1"/>
    <w:next w:val="4"/>
    <w:qFormat/>
    <w:uiPriority w:val="99"/>
    <w:pPr>
      <w:spacing w:line="460" w:lineRule="exact"/>
      <w:ind w:firstLine="480" w:firstLineChars="200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Arial" w:hAnsi="Arial" w:eastAsia="微软雅黑" w:cs="Times New Roman"/>
      <w:kern w:val="0"/>
      <w:sz w:val="22"/>
      <w:szCs w:val="22"/>
      <w:lang w:val="en-US" w:eastAsia="zh-CN" w:bidi="ar-SA"/>
    </w:rPr>
  </w:style>
  <w:style w:type="paragraph" w:styleId="5">
    <w:name w:val="Body Text"/>
    <w:basedOn w:val="1"/>
    <w:next w:val="6"/>
    <w:qFormat/>
    <w:uiPriority w:val="99"/>
    <w:pPr>
      <w:spacing w:after="120"/>
    </w:pPr>
    <w:rPr>
      <w:rFonts w:ascii="Calibri" w:hAnsi="Calibri" w:eastAsia="宋体" w:cs="Times New Roman"/>
      <w:kern w:val="2"/>
      <w:szCs w:val="24"/>
      <w:lang w:val="en-US" w:eastAsia="zh-CN" w:bidi="ar-SA"/>
    </w:r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  <w:rPr>
      <w:rFonts w:ascii="Calibri" w:hAnsi="Calibri" w:eastAsia="宋体" w:cs="Times New Roman"/>
      <w:kern w:val="2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914</Words>
  <Characters>960</Characters>
  <Lines>0</Lines>
  <Paragraphs>0</Paragraphs>
  <TotalTime>6</TotalTime>
  <ScaleCrop>false</ScaleCrop>
  <LinksUpToDate>false</LinksUpToDate>
  <CharactersWithSpaces>960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2024-07-10T00:26:00Z</dcterms:created>
  <dc:creator>YSVNAD</dc:creator>
  <cp:lastModifiedBy>YSVNAD</cp:lastModifiedBy>
  <dcterms:modified xsi:type="dcterms:W3CDTF">2024-07-10T19:22:27Z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1FD015E02A6D976DA96E8E6672BB6381_43</vt:lpwstr>
  </property>
</Properties>
</file>