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2E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D045A57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 w14:paraId="758BC471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1440" w:lineRule="exact"/>
        <w:jc w:val="both"/>
        <w:rPr>
          <w:rFonts w:hint="eastAsia" w:ascii="方正小标宋_GBK" w:hAnsi="方正小标宋_GBK" w:eastAsia="方正小标宋_GBK" w:cs="方正小标宋_GBK"/>
          <w:b/>
          <w:bCs/>
          <w:color w:val="FF0000"/>
          <w:sz w:val="84"/>
          <w:szCs w:val="84"/>
          <w:lang w:val="en-US" w:eastAsia="zh-CN"/>
        </w:rPr>
      </w:pPr>
      <w:bookmarkStart w:id="0" w:name="doc_mark"/>
      <w:bookmarkStart w:id="5" w:name="_GoBack"/>
      <w:bookmarkEnd w:id="5"/>
    </w:p>
    <w:bookmarkEnd w:id="0"/>
    <w:p w14:paraId="427602D7">
      <w:pPr>
        <w:keepNext w:val="0"/>
        <w:keepLines w:val="0"/>
        <w:pageBreakBefore w:val="0"/>
        <w:widowControl w:val="0"/>
        <w:tabs>
          <w:tab w:val="left" w:pos="1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关于印发《万宁市入境旅游奖励</w:t>
      </w:r>
    </w:p>
    <w:p w14:paraId="39022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补贴暂行办法》（2025-2027年）的通知</w:t>
      </w:r>
    </w:p>
    <w:p w14:paraId="44551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FF94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各有关单位、各涉旅企业：</w:t>
      </w:r>
    </w:p>
    <w:p w14:paraId="39BD7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为有效激发市场主体积极性，形成合力，进一步开发境外客源市场，吸引更多境外游客到万宁旅游度假，不断促进万宁旅游经济高质量发展。根据《海南省进一步促进文体旅商展联动扩大消费若干措施》等相关文件精神，结合我市实际，我局会同市财政局制定了《万宁市入境旅游奖励补贴暂行办法》（2025-2027年），已经十六届市政府第90次常务会议审议同意，现正式印发，请有关单位、企业认真落实。</w:t>
      </w:r>
    </w:p>
    <w:p w14:paraId="19481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40939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</w:t>
      </w:r>
    </w:p>
    <w:p w14:paraId="64674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 w14:paraId="7965F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Arial"/>
          <w:spacing w:val="0"/>
          <w:sz w:val="21"/>
        </w:rPr>
      </w:pPr>
      <w:r>
        <w:rPr>
          <w:rFonts w:ascii="仿宋" w:hAnsi="仿宋" w:eastAsia="仿宋" w:cs="仿宋"/>
          <w:spacing w:val="0"/>
          <w:sz w:val="31"/>
          <w:szCs w:val="31"/>
        </w:rPr>
        <w:t xml:space="preserve">万宁市旅游和文化广电体育局        </w:t>
      </w:r>
      <w:r>
        <w:rPr>
          <w:rFonts w:hint="eastAsia" w:ascii="仿宋" w:hAnsi="仿宋" w:eastAsia="仿宋" w:cs="仿宋"/>
          <w:spacing w:val="0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spacing w:val="0"/>
          <w:sz w:val="31"/>
          <w:szCs w:val="31"/>
        </w:rPr>
        <w:t>万宁市财政局</w:t>
      </w:r>
    </w:p>
    <w:p w14:paraId="69FA4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10" w:firstLineChars="11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 w:cs="仿宋"/>
          <w:spacing w:val="0"/>
          <w:sz w:val="31"/>
          <w:szCs w:val="31"/>
        </w:rPr>
        <w:t>2025年</w:t>
      </w:r>
      <w:r>
        <w:rPr>
          <w:rFonts w:hint="eastAsia" w:ascii="仿宋" w:hAnsi="仿宋" w:eastAsia="仿宋" w:cs="仿宋"/>
          <w:spacing w:val="0"/>
          <w:sz w:val="31"/>
          <w:szCs w:val="31"/>
          <w:lang w:val="en-US" w:eastAsia="zh-CN"/>
        </w:rPr>
        <w:t>11</w:t>
      </w:r>
      <w:r>
        <w:rPr>
          <w:rFonts w:ascii="仿宋" w:hAnsi="仿宋" w:eastAsia="仿宋" w:cs="仿宋"/>
          <w:spacing w:val="0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0"/>
          <w:sz w:val="31"/>
          <w:szCs w:val="31"/>
          <w:lang w:val="en-US" w:eastAsia="zh-CN"/>
        </w:rPr>
        <w:t>19</w:t>
      </w:r>
      <w:r>
        <w:rPr>
          <w:rFonts w:ascii="仿宋" w:hAnsi="仿宋" w:eastAsia="仿宋" w:cs="仿宋"/>
          <w:spacing w:val="0"/>
          <w:sz w:val="31"/>
          <w:szCs w:val="31"/>
        </w:rPr>
        <w:t>日</w:t>
      </w:r>
      <w:bookmarkStart w:id="1" w:name="OLE_LINK5"/>
      <w:bookmarkStart w:id="2" w:name="OLE_LINK2"/>
    </w:p>
    <w:p w14:paraId="0CCCB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万宁市入境旅游奖励补贴暂行办法</w:t>
      </w:r>
    </w:p>
    <w:p w14:paraId="3F862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（2025-2027年）</w:t>
      </w:r>
    </w:p>
    <w:p w14:paraId="32E03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2644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第一章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总则</w:t>
      </w:r>
    </w:p>
    <w:p w14:paraId="6878C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海南省进一步促进文体旅商展联动扩大消费若干措施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进一步促进万宁市入境旅游发展，结合万宁市实际情况，特制定本办法。</w:t>
      </w:r>
    </w:p>
    <w:p w14:paraId="22589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万宁市旅游和文化广电体育局</w:t>
      </w:r>
      <w:bookmarkStart w:id="3" w:name="OLE_LINK6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（以下简称“市旅文局”）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本办法的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组织实施。</w:t>
      </w:r>
    </w:p>
    <w:p w14:paraId="19D1C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第三条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奖励补贴资金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由万宁市财政局（以下简称“市财政局”）拨付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实行</w:t>
      </w:r>
      <w:r>
        <w:rPr>
          <w:rFonts w:hint="eastAsia" w:ascii="仿宋_GB2312" w:hAnsi="仿宋_GB2312" w:eastAsia="仿宋_GB2312" w:cs="仿宋_GB2312"/>
          <w:sz w:val="32"/>
          <w:szCs w:val="32"/>
        </w:rPr>
        <w:t>专款专用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、专项管理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9C9B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奖励补贴资金实行申报制，评审和兑现坚持公平、公正、公开的原则，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由市旅文局和市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共同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管理。</w:t>
      </w:r>
    </w:p>
    <w:p w14:paraId="243D0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本办法适用于依法经营的旅行社及其分社等旅游企业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，申请奖励补贴的企业应当同时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符合下列条件：</w:t>
      </w:r>
    </w:p>
    <w:p w14:paraId="6F4E8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（一）执行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</w:rPr>
        <w:t>发生一般以上安全责任事故、重大旅游投诉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重大违法违规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、欺客宰客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行为。</w:t>
      </w:r>
    </w:p>
    <w:p w14:paraId="3D8FF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按要求开展旅游行业标准化建设，建立健全旅游统计台账、业务档案、旅游团队单核算表。</w:t>
      </w:r>
    </w:p>
    <w:p w14:paraId="390A0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C104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奖项设置</w:t>
      </w:r>
    </w:p>
    <w:p w14:paraId="5D507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奖励补贴内容及标准</w:t>
      </w:r>
    </w:p>
    <w:p w14:paraId="28C5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旅行社组织境外（含港澳台地区）游客入住万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宁市已备案的酒店、民宿等住宿企业1晚（含）以上的，按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80元/人次标准给予奖励。每年度奖励资金总额度最高为500万元，采取“按旅行社引进游客入住万宁时间先后顺序安排，先入住先得，额满即止”原则。</w:t>
      </w:r>
    </w:p>
    <w:p w14:paraId="66D0A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注：通过政府财政资金支持的会议、会展、考察、采访、拍摄等活动所引入的客源，不纳入本奖励补贴范围。</w:t>
      </w:r>
    </w:p>
    <w:p w14:paraId="19787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821B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第三章 申报及审核拨付</w:t>
      </w:r>
    </w:p>
    <w:p w14:paraId="231E7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第七条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奖励补贴资金的结算方式</w:t>
      </w:r>
    </w:p>
    <w:p w14:paraId="1451C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奖励补贴资金分阶段执行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36B584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（一）2025年10月1日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至2025年12月31日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为一个执行周期进行一次结算。</w:t>
      </w:r>
    </w:p>
    <w:p w14:paraId="12B0A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2026年1月1日起至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《办法》有效期截止日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，每6个月为一个执行周期进行一次结算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4AD9F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第八条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奖励补贴资金的申报</w:t>
      </w:r>
    </w:p>
    <w:p w14:paraId="48A23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旅行社在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每个阶段的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奖励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执行周期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结束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后1个月内，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向市旅文局提交奖励补贴资金申报表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（含汇总表等）、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海南省旅游电子行程监管服务平台导出的电子行程单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、人员名单信息，以及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酒店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民宿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住宿订单、入住登记系统记录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结算记录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（含发票）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等有关材料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材料提交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过期不再受理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，且不再纳入本执行周期奖补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1DCA1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第九条 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奖励补贴资金的核拨</w:t>
      </w:r>
    </w:p>
    <w:p w14:paraId="240A0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市旅文局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负责受理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奖励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申报材料,并委托具备资质的第三方专业机构进行审核。审核结果经市旅文局核定补贴奖励资金后报请市政府审议，审议通过后将在万宁市人民政府网旅游栏目中公示5个工作日。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公示期满无异议的，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由市旅文局按程序向市财政局申请资金拨付。</w:t>
      </w:r>
    </w:p>
    <w:p w14:paraId="7CDA3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7A3A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第四章 监督检查及争议处理</w:t>
      </w:r>
    </w:p>
    <w:p w14:paraId="6FF1E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第十条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获奖企业应当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积极配合，主动接受相关部门的监督检查。</w:t>
      </w:r>
    </w:p>
    <w:p w14:paraId="21187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十一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条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下列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情形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之一的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取消当年奖励资格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</w:t>
      </w:r>
    </w:p>
    <w:p w14:paraId="78E4A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在统计中弄虚作假、伪造单据凭证，经调查核实的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如调查核实前已发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放奖励资金的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予以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追回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；</w:t>
      </w:r>
    </w:p>
    <w:p w14:paraId="496B9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.拒不接受相关部门监督检查的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，取消当年奖励资格，如监督检查前已发放奖励资金的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予以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追回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；</w:t>
      </w:r>
    </w:p>
    <w:p w14:paraId="6DE57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文局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财政局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等相关部门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认定的其他不适宜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给予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奖励的情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形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已发放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奖励补贴资金的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依法追回。 </w:t>
      </w:r>
    </w:p>
    <w:p w14:paraId="56152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C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b w:val="0"/>
          <w:bCs w:val="0"/>
          <w:color w:val="C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任何单位对奖项奖补有异议的，须在公示期内以书面形式向</w:t>
      </w:r>
      <w:bookmarkStart w:id="4" w:name="OLE_LINK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市旅文局</w:t>
      </w:r>
      <w:bookmarkEnd w:id="4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出复核申请，并提交具有充分事实依据的佐证材料。逾期提交或无正当理由的，原则上不予受理。市旅文局在收到复核申请后，将组织调查核实，并根据核实结果形成处理意见，处理意见将最终反馈至相关各方。</w:t>
      </w:r>
    </w:p>
    <w:p w14:paraId="46175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660E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第五章 附则</w:t>
      </w:r>
    </w:p>
    <w:p w14:paraId="37CD0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条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本办法奖励资金均为税前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，相关税费由获奖企业依法承担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4E7CA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十四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条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本办法具体应用中的问题由市旅文局会同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财政局负责解释。</w:t>
      </w:r>
    </w:p>
    <w:p w14:paraId="25A42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十五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条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本办法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有效期为2025年10月1日至2027年12月31日，自发布之日起实施，并根据实施情况效果进一步优化相关措施或延长有效期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在执行过程中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如遇到国家、省、市指导性政策变动等因素与本办法有关规定条款产生冲突时，或因其它不可预测因素导致本办法执行存在较大行政风险漏洞的，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将及时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依法依规中止本办法执行或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对本办法进行修订。</w:t>
      </w:r>
    </w:p>
    <w:bookmarkEnd w:id="1"/>
    <w:bookmarkEnd w:id="2"/>
    <w:p w14:paraId="5F8CD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56605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Regular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94E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84942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684942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6E2F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D02A3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D02A3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A52F6"/>
    <w:rsid w:val="33FA4C57"/>
    <w:rsid w:val="37B03994"/>
    <w:rsid w:val="412D205C"/>
    <w:rsid w:val="54352DE8"/>
    <w:rsid w:val="64983E12"/>
    <w:rsid w:val="67DE1C7B"/>
    <w:rsid w:val="76866F31"/>
    <w:rsid w:val="7F2A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698"/>
    </w:pPr>
    <w:rPr>
      <w:rFonts w:ascii="Noto Sans Mono CJK JP Regular" w:hAnsi="Noto Sans Mono CJK JP Regular" w:eastAsia="Noto Sans Mono CJK JP Regular" w:cs="Noto Sans Mono CJK JP Regular"/>
      <w:sz w:val="28"/>
      <w:szCs w:val="28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34f19d98-edde-4ee4-95ca-d5846e1e09bd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39022C8C</paraID>
      <start>12</start>
      <end>13</end>
      <status>unmodified</status>
      <modifiedWord/>
      <trackRevisions>false</trackRevisions>
    </reviewItem>
    <reviewItem>
      <errorID>d7fb6dd0-331e-417c-bbfe-01c7cc73b254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39BD7E1F</paraID>
      <start>137</start>
      <end>138</end>
      <status>unmodified</status>
      <modifiedWord/>
      <trackRevisions>false</trackRevisions>
    </reviewItem>
    <reviewItem>
      <errorID>11876b04-c91d-4e59-a6e1-0465c07ccc95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3F8629B8</paraID>
      <start>5</start>
      <end>6</end>
      <status>unmodified</status>
      <modifiedWord/>
      <trackRevisions>false</trackRevisions>
    </reviewItem>
    <reviewItem>
      <errorID>775c862c-f0ff-4c31-8c27-5f38a58709bb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48A23026</paraID>
      <start>46</start>
      <end>47</end>
      <status>unmodified</status>
      <modifiedWord/>
      <trackRevisions>false</trackRevisions>
    </reviewItem>
    <reviewItem>
      <errorID>343fa3c6-7fa4-45fc-895f-0aadc7dffa07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240A0790</paraID>
      <start>14</start>
      <end>15</end>
      <status>unmodified</status>
      <modifiedWord/>
      <trackRevisions>false</trackRevisions>
    </reviewItem>
    <reviewItem>
      <errorID>85c894a4-10dc-4ba9-8728-7af268d3a84a</errorID>
      <errorWord>况</errorWord>
      <group>L1_Word</group>
      <groupName>字词问题</groupName>
      <ability>L2_Typo</ability>
      <abilityName>字词错误</abilityName>
      <candidateList>
        <item>况和</item>
      </candidateList>
      <explain/>
      <paraID>25A423DB</paraID>
      <start>50</start>
      <end>51</end>
      <status>unmodified</status>
      <modifiedWord/>
      <trackRevisions>false</trackRevisions>
    </reviewItem>
    <reviewItem>
      <errorID>d625a0a7-2125-4a5e-814f-a96307472387</errorID>
      <errorWord>或因其它</errorWord>
      <group>L1_Word</group>
      <groupName>字词问题</groupName>
      <ability>L2_Alias</ability>
      <abilityName>也作/曾用词</abilityName>
      <candidateList>
        <item>或因其他</item>
      </candidateList>
      <explain>词汇[或因其它]为不规范表述或旧称，其规范书面表述为[或因其他]。</explain>
      <paraID>25A423DB</paraID>
      <start>111</start>
      <end>115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0835bf-7ede-4726-a11a-0a5bf992b0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1715</Words>
  <Characters>1777</Characters>
  <Lines>0</Lines>
  <Paragraphs>0</Paragraphs>
  <TotalTime>10</TotalTime>
  <ScaleCrop>false</ScaleCrop>
  <LinksUpToDate>false</LinksUpToDate>
  <CharactersWithSpaces>1822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2025-11-04T01:47:00Z</dcterms:created>
  <dc:creator>HW</dc:creator>
  <cp:lastModifiedBy>安然</cp:lastModifiedBy>
  <cp:lastPrinted>2025-11-20T03:18:16Z</cp:lastPrinted>
  <dcterms:modified xsi:type="dcterms:W3CDTF">2025-11-20T03:25:48Z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eyJoZGlkIjoiOWRkNmJmOGYxZDFhYWZhNjYyMGU1YTJjMWIzMzg3OTgiLCJ1c2VySWQiOiIyNzQ3NDI1NjEifQ==</vt:lpwstr>
  </property>
  <property fmtid="{D5CDD505-2E9C-101B-9397-08002B2CF9AE}" pid="4" name="ICV">
    <vt:lpwstr>35838FA54BF2447EA62B8CBDA40D5189_13</vt:lpwstr>
  </property>
</Properties>
</file>