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C1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bookmarkEnd w:id="0"/>
    <w:p w14:paraId="4C6DBB00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转型种植指定作物目录清单</w:t>
      </w:r>
    </w:p>
    <w:p w14:paraId="0CAB075C">
      <w:pPr>
        <w:numPr>
          <w:ilvl w:val="0"/>
          <w:numId w:val="0"/>
        </w:numPr>
        <w:ind w:firstLine="1320" w:firstLineChars="3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 w14:paraId="117A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</w:trPr>
        <w:tc>
          <w:tcPr>
            <w:tcW w:w="8997" w:type="dxa"/>
            <w:noWrap w:val="0"/>
            <w:vAlign w:val="top"/>
          </w:tcPr>
          <w:p w14:paraId="24988F99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22D16F8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咖啡、胡椒、荔枝、芒果、龙眼、莲雾、番石榴、榴莲、榴莲蜜、菠萝蜜、黄晶果、红毛丹、油梨(牛油果)、青枣、杨桃、百香果、可可、柑橘橙柚类及新奇特水果等多年生作物。</w:t>
            </w:r>
          </w:p>
          <w:p w14:paraId="28D89D6A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58CC862"/>
    <w:sectPr>
      <w:pgSz w:w="11906" w:h="16838"/>
      <w:pgMar w:top="2098" w:right="1474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5536C"/>
    <w:rsid w:val="1B45536C"/>
    <w:rsid w:val="3282690C"/>
    <w:rsid w:val="3DE3616E"/>
    <w:rsid w:val="3FB532F2"/>
    <w:rsid w:val="5D5D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/>
    </w:pPr>
    <w:rPr>
      <w:rFonts w:ascii="Times New Roman" w:hAnsi="Times New Roman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2026-03-24T14:03:00Z</dcterms:created>
  <dc:creator>我和我的单车。</dc:creator>
  <cp:lastModifiedBy>我和我的单车。</cp:lastModifiedBy>
  <dcterms:modified xsi:type="dcterms:W3CDTF">2026-03-24T14:03:50Z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AE0549BA519C4D6CA35DE066E3537986_11</vt:lpwstr>
  </property>
  <property fmtid="{D5CDD505-2E9C-101B-9397-08002B2CF9AE}" pid="4" name="KSOTemplateDocerSaveRecord">
    <vt:lpwstr>eyJoZGlkIjoiMmQ1MWZjYzA5YzZjNjQ0NWFhYjM3YjFiOWQzYTdiMGEiLCJ1c2VySWQiOiIzNTEwODE3ODIifQ==</vt:lpwstr>
  </property>
</Properties>
</file>